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  <w:lang w:val="pt-PT"/>
        </w:rPr>
        <w:id w:val="83577239"/>
        <w:docPartObj>
          <w:docPartGallery w:val="Cover Pages"/>
          <w:docPartUnique/>
        </w:docPartObj>
      </w:sdtPr>
      <w:sdtEndPr/>
      <w:sdtContent>
        <w:p w14:paraId="496B79DE" w14:textId="778D4ADA" w:rsidR="00D76BA8" w:rsidRPr="000F5EAC" w:rsidRDefault="00D76BA8" w:rsidP="00D612B5">
          <w:pPr>
            <w:rPr>
              <w:noProof/>
              <w:lang w:val="pt-PT"/>
            </w:rPr>
          </w:pPr>
        </w:p>
        <w:p w14:paraId="1C36D078" w14:textId="77777777" w:rsidR="00703AA9" w:rsidRPr="000F5EAC" w:rsidRDefault="00855B17" w:rsidP="00855B17">
          <w:pPr>
            <w:pStyle w:val="Title"/>
            <w:jc w:val="left"/>
            <w:rPr>
              <w:rFonts w:cs="Arial"/>
              <w:b w:val="0"/>
              <w:bCs/>
              <w:noProof/>
              <w:lang w:val="pt-PT"/>
            </w:rPr>
          </w:pPr>
          <w:r w:rsidRPr="000F5EAC">
            <w:rPr>
              <w:rFonts w:cs="Arial"/>
              <w:bCs/>
              <w:noProof/>
              <w:lang w:val="pt-PT"/>
            </w:rPr>
            <w:t xml:space="preserve">GENDA DE TRANSIÇÃO </w:t>
          </w:r>
        </w:p>
        <w:p w14:paraId="3D51C3F2" w14:textId="766F059A" w:rsidR="00855B17" w:rsidRPr="000F5EAC" w:rsidRDefault="00855B17" w:rsidP="00855B17">
          <w:pPr>
            <w:pStyle w:val="Title"/>
            <w:jc w:val="left"/>
            <w:rPr>
              <w:rFonts w:cs="Arial"/>
              <w:b w:val="0"/>
              <w:bCs/>
              <w:noProof/>
              <w:lang w:val="pt-PT"/>
            </w:rPr>
          </w:pPr>
          <w:r w:rsidRPr="000F5EAC">
            <w:rPr>
              <w:rFonts w:cs="Arial"/>
              <w:bCs/>
              <w:noProof/>
              <w:lang w:val="pt-PT"/>
            </w:rPr>
            <w:t>PARA ENERGIA LIMPA</w:t>
          </w:r>
        </w:p>
        <w:p w14:paraId="0EB58797" w14:textId="671F027B" w:rsidR="002E73C3" w:rsidRPr="000F5EAC" w:rsidRDefault="00703AA9" w:rsidP="00D612B5">
          <w:pPr>
            <w:rPr>
              <w:noProof/>
              <w:lang w:val="pt-PT"/>
            </w:rPr>
          </w:pPr>
          <w:r w:rsidRPr="000F5EAC">
            <w:rPr>
              <w:noProof/>
              <w:lang w:val="pt-PT"/>
            </w:rPr>
            <w:drawing>
              <wp:inline distT="0" distB="0" distL="0" distR="0" wp14:anchorId="2BAF05BF" wp14:editId="747C3ACA">
                <wp:extent cx="2790825" cy="2790825"/>
                <wp:effectExtent l="0" t="0" r="317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2790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6088A5" w14:textId="73F57342" w:rsidR="002E73C3" w:rsidRPr="000F5EAC" w:rsidRDefault="002E73C3" w:rsidP="00EC1513">
          <w:pPr>
            <w:pStyle w:val="Subtitle"/>
            <w:spacing w:line="480" w:lineRule="auto"/>
            <w:rPr>
              <w:noProof/>
              <w:lang w:val="pt-PT"/>
            </w:rPr>
          </w:pPr>
          <w:r w:rsidRPr="000F5EAC">
            <w:rPr>
              <w:noProof/>
              <w:lang w:val="pt-PT"/>
            </w:rPr>
            <w:t>[</w:t>
          </w:r>
          <w:r w:rsidR="00855B17" w:rsidRPr="000F5EAC">
            <w:rPr>
              <w:noProof/>
              <w:lang w:val="pt-PT"/>
            </w:rPr>
            <w:t>INSERIR NOME DA ILHA</w:t>
          </w:r>
          <w:r w:rsidRPr="000F5EAC">
            <w:rPr>
              <w:noProof/>
              <w:lang w:val="pt-PT"/>
            </w:rPr>
            <w:t>]</w:t>
          </w:r>
        </w:p>
        <w:p w14:paraId="369DDE54" w14:textId="77777777" w:rsidR="00855B17" w:rsidRPr="000F5EAC" w:rsidRDefault="00855B17" w:rsidP="00855B17">
          <w:pPr>
            <w:rPr>
              <w:noProof/>
              <w:lang w:val="pt-PT"/>
            </w:rPr>
          </w:pPr>
          <w:r w:rsidRPr="000F5EAC">
            <w:rPr>
              <w:noProof/>
              <w:lang w:val="pt-PT"/>
            </w:rPr>
            <w:t>Versão Mês Ano</w:t>
          </w:r>
        </w:p>
        <w:p w14:paraId="0604AF9B" w14:textId="2598C333" w:rsidR="00D76BA8" w:rsidRPr="000F5EAC" w:rsidRDefault="00D76BA8" w:rsidP="00D612B5">
          <w:pPr>
            <w:rPr>
              <w:noProof/>
              <w:lang w:val="pt-PT"/>
            </w:rPr>
          </w:pPr>
          <w:r w:rsidRPr="000F5EAC">
            <w:rPr>
              <w:noProof/>
              <w:lang w:val="pt-PT"/>
            </w:rPr>
            <w:br w:type="page"/>
          </w:r>
        </w:p>
      </w:sdtContent>
    </w:sdt>
    <w:p w14:paraId="477793F9" w14:textId="162586C1" w:rsidR="00855B17" w:rsidRPr="000F5EAC" w:rsidRDefault="00855B17" w:rsidP="00AE1AFF">
      <w:pPr>
        <w:rPr>
          <w:b/>
          <w:bCs/>
          <w:color w:val="2D7B79"/>
          <w:sz w:val="40"/>
          <w:szCs w:val="40"/>
          <w:lang w:val="pt-PT"/>
        </w:rPr>
      </w:pPr>
      <w:bookmarkStart w:id="0" w:name="_Toc2694393"/>
      <w:bookmarkStart w:id="1" w:name="_Toc2694287"/>
      <w:r w:rsidRPr="000F5EAC">
        <w:rPr>
          <w:b/>
          <w:bCs/>
          <w:color w:val="2D7B79"/>
          <w:sz w:val="40"/>
          <w:szCs w:val="40"/>
          <w:lang w:val="pt-PT"/>
        </w:rPr>
        <w:lastRenderedPageBreak/>
        <w:t>Introdução para os autores da Agenda de Transição para Energia Limpa</w:t>
      </w:r>
    </w:p>
    <w:p w14:paraId="38AF457F" w14:textId="77777777" w:rsidR="00AE1AFF" w:rsidRPr="000F5EAC" w:rsidRDefault="00AE1AFF" w:rsidP="00AE1AFF">
      <w:pPr>
        <w:rPr>
          <w:lang w:val="pt-PT"/>
        </w:rPr>
      </w:pPr>
    </w:p>
    <w:p w14:paraId="51749173" w14:textId="77AEE7F4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>A Agenda de Transição para Energia Limpa é um roteiro estratégico para a transição da sua ilha para a energias limpas, como desejado pela comunidade da ilha. É o resultado de um processo participativo que reúne todas as partes interessadas relevantes para analisar a dinâmica da ilha</w:t>
      </w:r>
      <w:r w:rsidR="00CA15A7" w:rsidRPr="000F5EAC">
        <w:rPr>
          <w:lang w:val="pt-PT"/>
        </w:rPr>
        <w:t>/arquipélago</w:t>
      </w:r>
      <w:r w:rsidRPr="000F5EAC">
        <w:rPr>
          <w:lang w:val="pt-PT"/>
        </w:rPr>
        <w:t xml:space="preserve">, desenvolver uma visão partilhada e construir caminhos de transição para esta visão. A Agenda de Transição estabelece a base estratégica para desenvolver planos de descarbonização que cobrem os aspetos técnicos, financeiros e organizacionais da transição da sua ilha para as energias limpas. </w:t>
      </w:r>
    </w:p>
    <w:p w14:paraId="7FFCB906" w14:textId="6F15FC43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>Como um complemento a este modelo, o Manual de Transição guia as comunidades insulares através do processo de elaboração</w:t>
      </w:r>
      <w:r w:rsidR="00CA15A7" w:rsidRPr="000F5EAC">
        <w:rPr>
          <w:lang w:val="pt-PT"/>
        </w:rPr>
        <w:t xml:space="preserve"> e escrita</w:t>
      </w:r>
      <w:r w:rsidRPr="000F5EAC">
        <w:rPr>
          <w:lang w:val="pt-PT"/>
        </w:rPr>
        <w:t xml:space="preserve"> da Agenda de Transição. O manual está disponível </w:t>
      </w:r>
      <w:hyperlink r:id="rId12" w:history="1">
        <w:r w:rsidRPr="000F5EAC">
          <w:rPr>
            <w:rStyle w:val="Hyperlink"/>
            <w:lang w:val="pt-PT"/>
          </w:rPr>
          <w:t>online</w:t>
        </w:r>
      </w:hyperlink>
      <w:r w:rsidR="00CA15A7" w:rsidRPr="000F5EAC">
        <w:rPr>
          <w:lang w:val="pt-PT"/>
        </w:rPr>
        <w:t xml:space="preserve"> em Inglês, Espanhol, Francês, Grego, Croata, Português, Neerlandês e Italiano. </w:t>
      </w:r>
      <w:r w:rsidRPr="000F5EAC">
        <w:rPr>
          <w:lang w:val="pt-PT"/>
        </w:rPr>
        <w:t>As secções e subsecções deste modelo referem-se a capítulos específicos do Manual de Transição das Ilhas.</w:t>
      </w:r>
    </w:p>
    <w:p w14:paraId="1D5309A0" w14:textId="397B94BF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 xml:space="preserve">O conteúdo que os autores precisam de modificar é destacado em </w:t>
      </w:r>
      <w:r w:rsidRPr="000F5EAC">
        <w:rPr>
          <w:color w:val="93C83E"/>
          <w:lang w:val="pt-PT"/>
        </w:rPr>
        <w:t xml:space="preserve">[parênteses verdes]. </w:t>
      </w:r>
      <w:r w:rsidRPr="000F5EAC">
        <w:rPr>
          <w:lang w:val="pt-PT"/>
        </w:rPr>
        <w:t xml:space="preserve">As descrições de como preencher a agenda estão escritas em </w:t>
      </w:r>
      <w:r w:rsidRPr="000F5EAC">
        <w:rPr>
          <w:i/>
          <w:lang w:val="pt-PT"/>
        </w:rPr>
        <w:t>itálico azul</w:t>
      </w:r>
      <w:r w:rsidRPr="000F5EAC">
        <w:rPr>
          <w:lang w:val="pt-PT"/>
        </w:rPr>
        <w:t xml:space="preserve">. Por favor, remova tanto </w:t>
      </w:r>
      <w:r w:rsidRPr="000F5EAC">
        <w:rPr>
          <w:color w:val="93C83E"/>
          <w:lang w:val="pt-PT"/>
        </w:rPr>
        <w:t xml:space="preserve">os destaques, </w:t>
      </w:r>
      <w:r w:rsidRPr="000F5EAC">
        <w:rPr>
          <w:lang w:val="pt-PT"/>
        </w:rPr>
        <w:t xml:space="preserve">como o texto em </w:t>
      </w:r>
      <w:r w:rsidRPr="000F5EAC">
        <w:rPr>
          <w:rStyle w:val="SubtleEmphasis"/>
          <w:lang w:val="pt-PT"/>
        </w:rPr>
        <w:t xml:space="preserve">itálico </w:t>
      </w:r>
      <w:r w:rsidR="00703AA9" w:rsidRPr="000F5EAC">
        <w:rPr>
          <w:rStyle w:val="SubtleEmphasis"/>
          <w:lang w:val="pt-PT"/>
        </w:rPr>
        <w:t>cinza</w:t>
      </w:r>
      <w:r w:rsidRPr="000F5EAC">
        <w:rPr>
          <w:lang w:val="pt-PT"/>
        </w:rPr>
        <w:t xml:space="preserve"> após a conclusão.</w:t>
      </w:r>
    </w:p>
    <w:p w14:paraId="15A50F14" w14:textId="6D1B0788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>O objetivo deste modelo é estruturar a sua Agenda de Transição para Energia Limpa</w:t>
      </w:r>
      <w:r w:rsidR="00454343" w:rsidRPr="000F5EAC">
        <w:rPr>
          <w:lang w:val="pt-PT"/>
        </w:rPr>
        <w:t>. O modelo</w:t>
      </w:r>
      <w:r w:rsidRPr="000F5EAC">
        <w:rPr>
          <w:lang w:val="pt-PT"/>
        </w:rPr>
        <w:t xml:space="preserve"> </w:t>
      </w:r>
      <w:r w:rsidR="00454343" w:rsidRPr="000F5EAC">
        <w:rPr>
          <w:lang w:val="pt-PT"/>
        </w:rPr>
        <w:t>poderá</w:t>
      </w:r>
      <w:r w:rsidRPr="000F5EAC">
        <w:rPr>
          <w:lang w:val="pt-PT"/>
        </w:rPr>
        <w:t xml:space="preserve"> ser adaptado para se ajustar às necessidades específicas da sua ilha. As ilhas são encorajadas a desenvolver a sua própria identidade visual e podem escolher formas alternativas de cumprir a sua Agenda de Transição - tais como uma página web interativa, um cartaz, etc. - desde que os requisitos mínimos listados abaixo sejam cumpridos.  </w:t>
      </w:r>
    </w:p>
    <w:p w14:paraId="78401E78" w14:textId="4233DF71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 xml:space="preserve">Uma Agenda de Transição para Energia Limpa precisa respeitar os seguintes </w:t>
      </w:r>
      <w:r w:rsidRPr="000F5EAC">
        <w:rPr>
          <w:b/>
          <w:bCs/>
          <w:lang w:val="pt-PT"/>
        </w:rPr>
        <w:t>requisitos de conteúdo</w:t>
      </w:r>
      <w:r w:rsidRPr="000F5EAC">
        <w:rPr>
          <w:lang w:val="pt-PT"/>
        </w:rPr>
        <w:t>:</w:t>
      </w:r>
    </w:p>
    <w:p w14:paraId="4EDDE83D" w14:textId="4E7C7FD3" w:rsidR="00855B17" w:rsidRPr="000F5EAC" w:rsidRDefault="00855B17" w:rsidP="00703AA9">
      <w:pPr>
        <w:pStyle w:val="BulletPointArrow"/>
        <w:contextualSpacing w:val="0"/>
        <w:rPr>
          <w:lang w:val="pt-PT"/>
        </w:rPr>
      </w:pPr>
      <w:r w:rsidRPr="000F5EAC">
        <w:rPr>
          <w:lang w:val="pt-PT"/>
        </w:rPr>
        <w:t xml:space="preserve">Consiste em pelo menos duas partes: uma parte que descreve a situação atual da ilha e uma segunda parte </w:t>
      </w:r>
      <w:r w:rsidR="00454343" w:rsidRPr="000F5EAC">
        <w:rPr>
          <w:lang w:val="pt-PT"/>
        </w:rPr>
        <w:t>focada na visão estratégica da ilha e nos passos necessários para cumpri-la</w:t>
      </w:r>
      <w:r w:rsidRPr="000F5EAC">
        <w:rPr>
          <w:lang w:val="pt-PT"/>
        </w:rPr>
        <w:t>.</w:t>
      </w:r>
    </w:p>
    <w:p w14:paraId="322355BC" w14:textId="77777777" w:rsidR="00855B17" w:rsidRPr="000F5EAC" w:rsidRDefault="00855B17" w:rsidP="00855B17">
      <w:pPr>
        <w:pStyle w:val="BulletPointArrow"/>
        <w:rPr>
          <w:lang w:val="pt-PT"/>
        </w:rPr>
      </w:pPr>
      <w:r w:rsidRPr="000F5EAC">
        <w:rPr>
          <w:lang w:val="pt-PT"/>
        </w:rPr>
        <w:t>A Parte I inclui, pelo menos:</w:t>
      </w:r>
    </w:p>
    <w:p w14:paraId="109CE484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descrição geral da geografia, economia e população da ilha,</w:t>
      </w:r>
    </w:p>
    <w:p w14:paraId="6DF75FE9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descrição do sistema energético atual,</w:t>
      </w:r>
    </w:p>
    <w:p w14:paraId="4627642E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 mapeamento das partes interessadas relevantes da ilha,</w:t>
      </w:r>
    </w:p>
    <w:p w14:paraId="703B2056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análise da política e da regulamentação que acompanhe a agenda/plano.</w:t>
      </w:r>
    </w:p>
    <w:p w14:paraId="2754651A" w14:textId="77777777" w:rsidR="00855B17" w:rsidRPr="000F5EAC" w:rsidRDefault="00855B17" w:rsidP="00855B17">
      <w:pPr>
        <w:pStyle w:val="BulletPointArrow"/>
        <w:rPr>
          <w:lang w:val="pt-PT"/>
        </w:rPr>
      </w:pPr>
      <w:r w:rsidRPr="000F5EAC">
        <w:rPr>
          <w:lang w:val="pt-PT"/>
        </w:rPr>
        <w:t>A Parte II inclui, pelo menos:</w:t>
      </w:r>
    </w:p>
    <w:p w14:paraId="6BB7529C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declaração de visão que contempla toda a ilha,</w:t>
      </w:r>
    </w:p>
    <w:p w14:paraId="72E92567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descrição da gestão do processo de transição,</w:t>
      </w:r>
    </w:p>
    <w:p w14:paraId="754CCEA2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 xml:space="preserve">A identificação e descrição das principais trajetórias do processo de transição. </w:t>
      </w:r>
    </w:p>
    <w:p w14:paraId="1EA0248D" w14:textId="77777777" w:rsidR="00855B17" w:rsidRPr="000F5EAC" w:rsidRDefault="00855B17" w:rsidP="00855B17">
      <w:pPr>
        <w:pStyle w:val="BulletPointSquare"/>
        <w:rPr>
          <w:lang w:val="pt-PT"/>
        </w:rPr>
      </w:pPr>
      <w:r w:rsidRPr="000F5EAC">
        <w:rPr>
          <w:lang w:val="pt-PT"/>
        </w:rPr>
        <w:t>Uma estratégia de monitorização do progresso.</w:t>
      </w:r>
    </w:p>
    <w:p w14:paraId="00A6E6E8" w14:textId="044052E1" w:rsidR="00855B17" w:rsidRPr="000F5EAC" w:rsidRDefault="00855B17" w:rsidP="00855B17">
      <w:pPr>
        <w:pStyle w:val="BulletPointArrow"/>
        <w:rPr>
          <w:lang w:val="pt-PT"/>
        </w:rPr>
      </w:pPr>
      <w:r w:rsidRPr="000F5EAC">
        <w:rPr>
          <w:lang w:val="pt-PT"/>
        </w:rPr>
        <w:lastRenderedPageBreak/>
        <w:t xml:space="preserve">A Agenda de Transição para Energia Limpa menciona a </w:t>
      </w:r>
      <w:r w:rsidRPr="000F5EAC">
        <w:rPr>
          <w:i/>
          <w:lang w:val="pt-PT"/>
        </w:rPr>
        <w:t xml:space="preserve">Clean </w:t>
      </w:r>
      <w:r w:rsidR="00454343" w:rsidRPr="000F5EAC">
        <w:rPr>
          <w:i/>
          <w:lang w:val="pt-PT"/>
        </w:rPr>
        <w:t>e</w:t>
      </w:r>
      <w:r w:rsidRPr="000F5EAC">
        <w:rPr>
          <w:i/>
          <w:lang w:val="pt-PT"/>
        </w:rPr>
        <w:t xml:space="preserve">nergy for EU </w:t>
      </w:r>
      <w:r w:rsidR="00454343" w:rsidRPr="000F5EAC">
        <w:rPr>
          <w:i/>
          <w:lang w:val="pt-PT"/>
        </w:rPr>
        <w:t>i</w:t>
      </w:r>
      <w:r w:rsidRPr="000F5EAC">
        <w:rPr>
          <w:i/>
          <w:lang w:val="pt-PT"/>
        </w:rPr>
        <w:t xml:space="preserve">slands </w:t>
      </w:r>
      <w:r w:rsidR="00454343" w:rsidRPr="000F5EAC">
        <w:rPr>
          <w:i/>
          <w:lang w:val="pt-PT"/>
        </w:rPr>
        <w:t>i</w:t>
      </w:r>
      <w:r w:rsidRPr="000F5EAC">
        <w:rPr>
          <w:i/>
          <w:lang w:val="pt-PT"/>
        </w:rPr>
        <w:t>nitiative</w:t>
      </w:r>
      <w:r w:rsidRPr="000F5EAC">
        <w:rPr>
          <w:lang w:val="pt-PT"/>
        </w:rPr>
        <w:t>.</w:t>
      </w:r>
    </w:p>
    <w:p w14:paraId="1DF4EFCE" w14:textId="77777777" w:rsidR="00855B17" w:rsidRPr="000F5EAC" w:rsidRDefault="00855B17" w:rsidP="00855B17">
      <w:pPr>
        <w:rPr>
          <w:b/>
          <w:u w:val="single"/>
          <w:lang w:val="pt-PT"/>
        </w:rPr>
      </w:pPr>
    </w:p>
    <w:p w14:paraId="58A07B0A" w14:textId="74AF6F29" w:rsidR="00855B17" w:rsidRPr="000F5EAC" w:rsidRDefault="00855B17" w:rsidP="00855B17">
      <w:pPr>
        <w:pStyle w:val="Default"/>
      </w:pPr>
      <w:r w:rsidRPr="000F5EAC">
        <w:t xml:space="preserve">Note que uma Agenda de Transição é um 'documento vivo'; assim, o seu conteúdo pode evoluir ao longo do tempo. Através do seu processo de transição, as ilhas podem ter diferentes versões da sua Agenda de Transição (uma no início, e várias à medida que a transição se desenvolve). Para evitar mal-entendidos, por favor clarifique a versão mês e ano na </w:t>
      </w:r>
      <w:r w:rsidR="007A2549" w:rsidRPr="000F5EAC">
        <w:t>capa</w:t>
      </w:r>
      <w:r w:rsidRPr="000F5EAC">
        <w:t xml:space="preserve"> da Agenda de Transição.</w:t>
      </w:r>
    </w:p>
    <w:p w14:paraId="1F9D25BC" w14:textId="1B7AAE4F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 xml:space="preserve">Para quaisquer questões, não hesite em contactar o Secretariado da </w:t>
      </w:r>
      <w:r w:rsidR="007A2549" w:rsidRPr="000F5EAC">
        <w:rPr>
          <w:i/>
          <w:lang w:val="pt-PT"/>
        </w:rPr>
        <w:t>Clean energy for EU islands</w:t>
      </w:r>
      <w:r w:rsidRPr="000F5EAC">
        <w:rPr>
          <w:lang w:val="pt-PT"/>
        </w:rPr>
        <w:t xml:space="preserve"> através de </w:t>
      </w:r>
      <w:hyperlink r:id="rId13" w:history="1">
        <w:r w:rsidRPr="000F5EAC">
          <w:rPr>
            <w:rStyle w:val="Hyperlink"/>
            <w:color w:val="2F5496" w:themeColor="accent1" w:themeShade="BF"/>
            <w:lang w:val="pt-PT"/>
          </w:rPr>
          <w:t>info@euislands.eu</w:t>
        </w:r>
      </w:hyperlink>
      <w:r w:rsidRPr="000F5EAC">
        <w:rPr>
          <w:lang w:val="pt-PT"/>
        </w:rPr>
        <w:t xml:space="preserve">. </w:t>
      </w:r>
    </w:p>
    <w:p w14:paraId="6ABD5916" w14:textId="77777777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 xml:space="preserve">Para mais informações sobre as atividades do Secretariado consulte </w:t>
      </w:r>
      <w:hyperlink r:id="rId14" w:history="1">
        <w:r w:rsidRPr="000F5EAC">
          <w:rPr>
            <w:rStyle w:val="Hyperlink"/>
            <w:color w:val="2F5496" w:themeColor="accent1" w:themeShade="BF"/>
            <w:lang w:val="pt-PT"/>
          </w:rPr>
          <w:t>www.euislands.eu</w:t>
        </w:r>
      </w:hyperlink>
      <w:r w:rsidRPr="000F5EAC">
        <w:rPr>
          <w:lang w:val="pt-PT"/>
        </w:rPr>
        <w:t xml:space="preserve">. </w:t>
      </w:r>
    </w:p>
    <w:p w14:paraId="7D0F9F3E" w14:textId="77777777" w:rsidR="00855B17" w:rsidRPr="000F5EAC" w:rsidRDefault="00855B17" w:rsidP="00855B17">
      <w:pPr>
        <w:spacing w:line="259" w:lineRule="auto"/>
        <w:jc w:val="left"/>
        <w:rPr>
          <w:b/>
          <w:lang w:val="pt-PT"/>
        </w:rPr>
      </w:pPr>
      <w:r w:rsidRPr="000F5EAC">
        <w:rPr>
          <w:b/>
          <w:lang w:val="pt-PT"/>
        </w:rPr>
        <w:br w:type="page"/>
      </w:r>
    </w:p>
    <w:p w14:paraId="5B5D1032" w14:textId="77777777" w:rsidR="00855B17" w:rsidRPr="000F5EAC" w:rsidRDefault="00855B17" w:rsidP="0017093A">
      <w:pPr>
        <w:pStyle w:val="Heading1"/>
      </w:pPr>
      <w:bookmarkStart w:id="2" w:name="_Toc86832912"/>
      <w:r w:rsidRPr="000F5EAC">
        <w:lastRenderedPageBreak/>
        <w:t>Prefácio</w:t>
      </w:r>
      <w:bookmarkEnd w:id="0"/>
      <w:bookmarkEnd w:id="1"/>
      <w:bookmarkEnd w:id="2"/>
    </w:p>
    <w:p w14:paraId="1C4345FA" w14:textId="0D8A9A1C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t xml:space="preserve">Esta Agenda de Transição para Energia Limpa da </w:t>
      </w:r>
      <w:r w:rsidRPr="000F5EAC">
        <w:rPr>
          <w:color w:val="93C83E"/>
          <w:lang w:val="pt-PT"/>
        </w:rPr>
        <w:t xml:space="preserve">[Ilha] </w:t>
      </w:r>
      <w:r w:rsidRPr="000F5EAC">
        <w:rPr>
          <w:lang w:val="pt-PT"/>
        </w:rPr>
        <w:t>é o plano estratégico e tático para o processo de transição para energia limpa, conforme desejado pelas partes interessadas na ilha.</w:t>
      </w:r>
    </w:p>
    <w:p w14:paraId="5BE04C4E" w14:textId="09487614" w:rsidR="00855B17" w:rsidRPr="000F5EAC" w:rsidRDefault="00855B17" w:rsidP="00855B17">
      <w:pPr>
        <w:rPr>
          <w:color w:val="93C83E"/>
          <w:lang w:val="pt-PT"/>
        </w:rPr>
      </w:pPr>
      <w:r w:rsidRPr="000F5EAC">
        <w:rPr>
          <w:lang w:val="pt-PT"/>
        </w:rPr>
        <w:t xml:space="preserve">Esta Agenda de Transição para Energia Limpa foi desenvolvida conjuntamente por </w:t>
      </w:r>
      <w:r w:rsidRPr="000F5EAC">
        <w:rPr>
          <w:color w:val="93C83E"/>
          <w:lang w:val="pt-PT"/>
        </w:rPr>
        <w:t xml:space="preserve">[Stakeholder 1], [Stakeholder 2], etc., </w:t>
      </w:r>
      <w:r w:rsidRPr="000F5EAC">
        <w:rPr>
          <w:lang w:val="pt-PT"/>
        </w:rPr>
        <w:t xml:space="preserve">com o apoio </w:t>
      </w:r>
      <w:r w:rsidRPr="000F5EAC">
        <w:rPr>
          <w:color w:val="93C83E"/>
          <w:lang w:val="pt-PT"/>
        </w:rPr>
        <w:t>de [Stakeholder 3], [Stakeholder 4], etc.</w:t>
      </w:r>
    </w:p>
    <w:p w14:paraId="3BE68C3F" w14:textId="377E7AE1" w:rsidR="007A2549" w:rsidRPr="000F5EAC" w:rsidRDefault="007A2549" w:rsidP="00855B17">
      <w:pPr>
        <w:rPr>
          <w:lang w:val="pt-PT"/>
        </w:rPr>
      </w:pPr>
      <w:r w:rsidRPr="000F5EAC">
        <w:rPr>
          <w:lang w:val="pt-PT"/>
        </w:rPr>
        <w:t xml:space="preserve">A equipa principal que representa as partes interessadas da ilha e que assume a responsabilidade pelo desenvolvimento da Agenda de Transição para Energia Limpa é conhecida como </w:t>
      </w:r>
      <w:r w:rsidRPr="000F5EAC">
        <w:rPr>
          <w:b/>
          <w:bCs/>
          <w:lang w:val="pt-PT"/>
        </w:rPr>
        <w:t>Equipa da Transição</w:t>
      </w:r>
      <w:r w:rsidRPr="000F5EAC">
        <w:rPr>
          <w:lang w:val="pt-PT"/>
        </w:rPr>
        <w:t>. A Equipa da Transição tem um papel chave de coordenação e facilitação; portanto, seus membros necessitam de estar comprometidos com recursos e disponibilidade.</w:t>
      </w:r>
    </w:p>
    <w:p w14:paraId="06CE1CBB" w14:textId="63125199" w:rsidR="00855B17" w:rsidRPr="000F5EAC" w:rsidRDefault="00855B17" w:rsidP="005527ED">
      <w:pPr>
        <w:pStyle w:val="Greyanditalicforexplanations"/>
        <w:rPr>
          <w:bCs/>
          <w:lang w:val="pt-PT"/>
        </w:rPr>
      </w:pPr>
      <w:r w:rsidRPr="000F5EAC">
        <w:rPr>
          <w:bCs/>
          <w:lang w:val="pt-PT"/>
        </w:rPr>
        <w:t>A Agenda de Transição deve ser aprovada por toda a Equipa d</w:t>
      </w:r>
      <w:r w:rsidR="007A2549" w:rsidRPr="000F5EAC">
        <w:rPr>
          <w:bCs/>
          <w:lang w:val="pt-PT"/>
        </w:rPr>
        <w:t>a</w:t>
      </w:r>
      <w:r w:rsidRPr="000F5EAC">
        <w:rPr>
          <w:bCs/>
          <w:lang w:val="pt-PT"/>
        </w:rPr>
        <w:t xml:space="preserve"> Transição</w:t>
      </w:r>
      <w:r w:rsidR="007A2549" w:rsidRPr="000F5EAC">
        <w:rPr>
          <w:bCs/>
          <w:lang w:val="pt-PT"/>
        </w:rPr>
        <w:t xml:space="preserve"> e pelas partes interessadas</w:t>
      </w:r>
      <w:r w:rsidRPr="000F5EAC">
        <w:rPr>
          <w:bCs/>
          <w:lang w:val="pt-PT"/>
        </w:rPr>
        <w:t xml:space="preserve"> antes de ser oficialmente publicada. </w:t>
      </w:r>
    </w:p>
    <w:p w14:paraId="2C30E21D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lang w:val="pt-PT"/>
        </w:rPr>
        <w:br w:type="page"/>
      </w:r>
    </w:p>
    <w:p w14:paraId="6A5F4481" w14:textId="77777777" w:rsidR="00855B17" w:rsidRPr="000F5EAC" w:rsidRDefault="00855B17" w:rsidP="005527ED">
      <w:pPr>
        <w:pStyle w:val="Title"/>
        <w:rPr>
          <w:lang w:val="pt-PT"/>
        </w:rPr>
      </w:pPr>
      <w:bookmarkStart w:id="3" w:name="_Toc2694288"/>
      <w:bookmarkStart w:id="4" w:name="_Toc2694394"/>
      <w:r w:rsidRPr="000F5EAC">
        <w:rPr>
          <w:lang w:val="pt-PT"/>
        </w:rPr>
        <w:lastRenderedPageBreak/>
        <w:t>Índice</w:t>
      </w:r>
      <w:bookmarkEnd w:id="3"/>
      <w:bookmarkEnd w:id="4"/>
    </w:p>
    <w:p w14:paraId="66A719FC" w14:textId="52945431" w:rsidR="007A2549" w:rsidRPr="000F5EAC" w:rsidRDefault="00855B1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PT" w:eastAsia="pt-PT"/>
        </w:rPr>
      </w:pPr>
      <w:r w:rsidRPr="000F5EAC">
        <w:rPr>
          <w:lang w:val="pt-PT"/>
        </w:rPr>
        <w:fldChar w:fldCharType="begin"/>
      </w:r>
      <w:r w:rsidRPr="000F5EAC">
        <w:rPr>
          <w:lang w:val="pt-PT"/>
        </w:rPr>
        <w:instrText xml:space="preserve"> TOC \o "1-3" \h \z \u </w:instrText>
      </w:r>
      <w:r w:rsidRPr="000F5EAC">
        <w:rPr>
          <w:lang w:val="pt-PT"/>
        </w:rPr>
        <w:fldChar w:fldCharType="separate"/>
      </w:r>
      <w:hyperlink w:anchor="_Toc86832912" w:history="1">
        <w:r w:rsidR="007A2549" w:rsidRPr="000F5EAC">
          <w:rPr>
            <w:rStyle w:val="Hyperlink"/>
            <w:noProof/>
            <w:lang w:val="pt-PT"/>
          </w:rPr>
          <w:t>Prefácio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_Toc86832912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3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339CCE09" w14:textId="6D60B5BF" w:rsidR="007A2549" w:rsidRPr="000F5EAC" w:rsidRDefault="006374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PT" w:eastAsia="pt-PT"/>
        </w:rPr>
      </w:pPr>
      <w:hyperlink w:anchor="_Toc86832913" w:history="1">
        <w:r w:rsidR="007A2549" w:rsidRPr="000F5EAC">
          <w:rPr>
            <w:rStyle w:val="Hyperlink"/>
            <w:noProof/>
            <w:lang w:val="pt-PT"/>
          </w:rPr>
          <w:t>Parte I: Dinâmica das Ilhas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_Toc86832913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19901EB" w14:textId="5BF49FA5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14" w:history="1">
        <w:r w:rsidR="007A2549" w:rsidRPr="000F5EAC">
          <w:rPr>
            <w:rStyle w:val="Hyperlink"/>
            <w:lang w:val="pt-PT"/>
          </w:rPr>
          <w:t>Geografia, Economia e População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_Toc86832914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5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05EB5543" w14:textId="7D3A7C1B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15" w:history="1">
        <w:r w:rsidR="007A2549" w:rsidRPr="000F5EAC">
          <w:rPr>
            <w:rStyle w:val="Hyperlink"/>
            <w:rFonts w:eastAsiaTheme="majorEastAsia"/>
            <w:noProof/>
            <w:lang w:val="pt-PT"/>
          </w:rPr>
          <w:t>Situação Geográfica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_Toc86832915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3032AA5B" w14:textId="43D903AC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16" w:history="1">
        <w:r w:rsidR="007A2549" w:rsidRPr="000F5EAC">
          <w:rPr>
            <w:rStyle w:val="Hyperlink"/>
            <w:noProof/>
            <w:lang w:val="pt-PT"/>
          </w:rPr>
          <w:t>Situação Demográfica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_Toc86832916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2BE35AF" w14:textId="1C115741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17" w:history="1">
        <w:r w:rsidR="007A2549" w:rsidRPr="000F5EAC">
          <w:rPr>
            <w:rStyle w:val="Hyperlink"/>
            <w:rFonts w:eastAsiaTheme="majorEastAsia"/>
            <w:noProof/>
            <w:lang w:val="pt-PT"/>
          </w:rPr>
          <w:t>Governo local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_Toc86832917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761E3F21" w14:textId="72AAC8B3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18" w:history="1">
        <w:r w:rsidR="007A2549" w:rsidRPr="000F5EAC">
          <w:rPr>
            <w:rStyle w:val="Hyperlink"/>
            <w:rFonts w:eastAsiaTheme="majorEastAsia"/>
            <w:noProof/>
            <w:lang w:val="pt-PT"/>
          </w:rPr>
          <w:t>Atividades Económicas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_Toc86832918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0168DCEA" w14:textId="60C5D919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19" w:history="1">
        <w:r w:rsidR="007A2549" w:rsidRPr="000F5EAC">
          <w:rPr>
            <w:rStyle w:val="Hyperlink"/>
            <w:noProof/>
            <w:lang w:val="pt-PT"/>
          </w:rPr>
          <w:t>Conexão com o continente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_Toc86832919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5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EEF9D4E" w14:textId="69EDE074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20" w:history="1">
        <w:r w:rsidR="007A2549" w:rsidRPr="000F5EAC">
          <w:rPr>
            <w:rStyle w:val="Hyperlink"/>
            <w:lang w:val="pt-PT"/>
          </w:rPr>
          <w:t>Descrição do Sistema Energético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_Toc86832920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6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397277D4" w14:textId="2FCB892D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21" w:history="1">
        <w:r w:rsidR="007A2549" w:rsidRPr="000F5EAC">
          <w:rPr>
            <w:rStyle w:val="Hyperlink"/>
            <w:lang w:val="pt-PT"/>
          </w:rPr>
          <w:t>Mapeamento das partes interessadas (</w:t>
        </w:r>
        <w:r w:rsidR="007A2549" w:rsidRPr="000F5EAC">
          <w:rPr>
            <w:rStyle w:val="Hyperlink"/>
            <w:i/>
            <w:lang w:val="pt-PT"/>
          </w:rPr>
          <w:t>stakeholders</w:t>
        </w:r>
        <w:r w:rsidR="007A2549" w:rsidRPr="000F5EAC">
          <w:rPr>
            <w:rStyle w:val="Hyperlink"/>
            <w:lang w:val="pt-PT"/>
          </w:rPr>
          <w:t>)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_Toc86832921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9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776BD1B9" w14:textId="31B75BE9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2" w:history="1">
        <w:r w:rsidR="007A2549" w:rsidRPr="000F5EAC">
          <w:rPr>
            <w:rStyle w:val="Hyperlink"/>
            <w:noProof/>
            <w:lang w:val="pt-PT"/>
          </w:rPr>
          <w:t>Organizações da sociedade civil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_Toc86832922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9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7E59964C" w14:textId="3EA7B4CF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3" w:history="1">
        <w:r w:rsidR="007A2549" w:rsidRPr="000F5EAC">
          <w:rPr>
            <w:rStyle w:val="Hyperlink"/>
            <w:noProof/>
            <w:lang w:val="pt-PT"/>
          </w:rPr>
          <w:t>Empresas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_Toc86832923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9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4DE7D79F" w14:textId="3B03EC09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4" w:history="1">
        <w:r w:rsidR="007A2549" w:rsidRPr="000F5EAC">
          <w:rPr>
            <w:rStyle w:val="Hyperlink"/>
            <w:noProof/>
            <w:lang w:val="pt-PT"/>
          </w:rPr>
          <w:t>Setor Público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_Toc86832924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10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5247CBE6" w14:textId="14C2D8C3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5" w:history="1">
        <w:r w:rsidR="007A2549" w:rsidRPr="000F5EAC">
          <w:rPr>
            <w:rStyle w:val="Hyperlink"/>
            <w:noProof/>
            <w:lang w:val="pt-PT"/>
          </w:rPr>
          <w:t>Escolas e Academias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_Toc86832925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10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76607EE" w14:textId="5E5201E8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26" w:history="1">
        <w:r w:rsidR="007A2549" w:rsidRPr="000F5EAC">
          <w:rPr>
            <w:rStyle w:val="Hyperlink"/>
            <w:lang w:val="pt-PT"/>
          </w:rPr>
          <w:t>Política e Regulamentação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_Toc86832926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12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104AF2FB" w14:textId="3FB646A4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7" w:history="1">
        <w:r w:rsidR="007A2549" w:rsidRPr="000F5EAC">
          <w:rPr>
            <w:rStyle w:val="Hyperlink"/>
            <w:noProof/>
            <w:lang w:val="pt-PT"/>
          </w:rPr>
          <w:t>Política e regulamentação locais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_Toc86832927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12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6583F88" w14:textId="301DEB3D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8" w:history="1">
        <w:r w:rsidR="007A2549" w:rsidRPr="000F5EAC">
          <w:rPr>
            <w:rStyle w:val="Hyperlink"/>
            <w:noProof/>
            <w:lang w:val="pt-PT"/>
          </w:rPr>
          <w:t>Política e regulamentação regional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_Toc86832928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12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28A0EAA" w14:textId="0C812BBF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29" w:history="1">
        <w:r w:rsidR="007A2549" w:rsidRPr="000F5EAC">
          <w:rPr>
            <w:rStyle w:val="Hyperlink"/>
            <w:noProof/>
            <w:lang w:val="pt-PT"/>
          </w:rPr>
          <w:t>Política e regulamentação nacionais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_Toc86832929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12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25614376" w14:textId="304271CF" w:rsidR="007A2549" w:rsidRPr="000F5EAC" w:rsidRDefault="0063745F">
      <w:pPr>
        <w:pStyle w:val="TOC3"/>
        <w:tabs>
          <w:tab w:val="right" w:pos="9056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86832930" w:history="1">
        <w:r w:rsidR="007A2549" w:rsidRPr="000F5EAC">
          <w:rPr>
            <w:rStyle w:val="Hyperlink"/>
            <w:noProof/>
            <w:lang w:val="pt-PT"/>
          </w:rPr>
          <w:t>Política e regulamentação europeias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_Toc86832930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12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1F65C615" w14:textId="24BB85D6" w:rsidR="007A2549" w:rsidRPr="000F5EAC" w:rsidRDefault="006374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PT" w:eastAsia="pt-PT"/>
        </w:rPr>
      </w:pPr>
      <w:hyperlink w:anchor="_Toc86832931" w:history="1">
        <w:r w:rsidR="007A2549" w:rsidRPr="000F5EAC">
          <w:rPr>
            <w:rStyle w:val="Hyperlink"/>
            <w:noProof/>
            <w:lang w:val="pt-PT"/>
          </w:rPr>
          <w:t>Parte II: Caminho da Transição da Ilha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_Toc86832931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13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1E6CE0A8" w14:textId="277D3D35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32" w:history="1">
        <w:r w:rsidR="007A2549" w:rsidRPr="000F5EAC">
          <w:rPr>
            <w:rStyle w:val="Hyperlink"/>
            <w:lang w:val="pt-PT"/>
          </w:rPr>
          <w:t>Visão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_Toc86832932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14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51F35C61" w14:textId="31DD0C4F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33" w:history="1">
        <w:r w:rsidR="007A2549" w:rsidRPr="000F5EAC">
          <w:rPr>
            <w:rStyle w:val="Hyperlink"/>
            <w:lang w:val="pt-PT"/>
          </w:rPr>
          <w:t>Gestão da Transição Energética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_Toc86832933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15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002BDCCB" w14:textId="3F29EBFB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34" w:history="1">
        <w:r w:rsidR="007A2549" w:rsidRPr="000F5EAC">
          <w:rPr>
            <w:rStyle w:val="Hyperlink"/>
            <w:lang w:val="pt-PT"/>
          </w:rPr>
          <w:t>Planos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_Toc86832934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16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2DC20C46" w14:textId="30C00DA6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35" w:history="1">
        <w:r w:rsidR="007A2549" w:rsidRPr="000F5EAC">
          <w:rPr>
            <w:rStyle w:val="Hyperlink"/>
            <w:lang w:val="pt-PT"/>
          </w:rPr>
          <w:t>Pilares da Transição Energética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_Toc86832935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17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085D9993" w14:textId="7B74E9F0" w:rsidR="007A2549" w:rsidRPr="000F5EAC" w:rsidRDefault="0063745F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val="pt-PT" w:eastAsia="pt-PT"/>
        </w:rPr>
      </w:pPr>
      <w:hyperlink w:anchor="_Toc86832936" w:history="1">
        <w:r w:rsidR="007A2549" w:rsidRPr="000F5EAC">
          <w:rPr>
            <w:rStyle w:val="Hyperlink"/>
            <w:lang w:val="pt-PT"/>
          </w:rPr>
          <w:t>Monitorização</w:t>
        </w:r>
        <w:r w:rsidR="007A2549" w:rsidRPr="000F5EAC">
          <w:rPr>
            <w:webHidden/>
            <w:lang w:val="pt-PT"/>
          </w:rPr>
          <w:tab/>
        </w:r>
        <w:r w:rsidR="007A2549" w:rsidRPr="000F5EAC">
          <w:rPr>
            <w:webHidden/>
            <w:lang w:val="pt-PT"/>
          </w:rPr>
          <w:fldChar w:fldCharType="begin"/>
        </w:r>
        <w:r w:rsidR="007A2549" w:rsidRPr="000F5EAC">
          <w:rPr>
            <w:webHidden/>
            <w:lang w:val="pt-PT"/>
          </w:rPr>
          <w:instrText xml:space="preserve"> PAGEREF _Toc86832936 \h </w:instrText>
        </w:r>
        <w:r w:rsidR="007A2549" w:rsidRPr="000F5EAC">
          <w:rPr>
            <w:webHidden/>
            <w:lang w:val="pt-PT"/>
          </w:rPr>
        </w:r>
        <w:r w:rsidR="007A2549" w:rsidRPr="000F5EAC">
          <w:rPr>
            <w:webHidden/>
            <w:lang w:val="pt-PT"/>
          </w:rPr>
          <w:fldChar w:fldCharType="separate"/>
        </w:r>
        <w:r w:rsidR="007A2549" w:rsidRPr="000F5EAC">
          <w:rPr>
            <w:webHidden/>
            <w:lang w:val="pt-PT"/>
          </w:rPr>
          <w:t>18</w:t>
        </w:r>
        <w:r w:rsidR="007A2549" w:rsidRPr="000F5EAC">
          <w:rPr>
            <w:webHidden/>
            <w:lang w:val="pt-PT"/>
          </w:rPr>
          <w:fldChar w:fldCharType="end"/>
        </w:r>
      </w:hyperlink>
    </w:p>
    <w:p w14:paraId="09D94A7D" w14:textId="48B0F9E4" w:rsidR="007A2549" w:rsidRPr="000F5EAC" w:rsidRDefault="0063745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PT" w:eastAsia="pt-PT"/>
        </w:rPr>
      </w:pPr>
      <w:hyperlink w:anchor="_Toc86832937" w:history="1">
        <w:r w:rsidR="007A2549" w:rsidRPr="000F5EAC">
          <w:rPr>
            <w:rStyle w:val="Hyperlink"/>
            <w:noProof/>
            <w:lang w:val="pt-PT"/>
          </w:rPr>
          <w:t>Referências</w:t>
        </w:r>
        <w:r w:rsidR="007A2549" w:rsidRPr="000F5EAC">
          <w:rPr>
            <w:noProof/>
            <w:webHidden/>
            <w:lang w:val="pt-PT"/>
          </w:rPr>
          <w:tab/>
        </w:r>
        <w:r w:rsidR="007A2549" w:rsidRPr="000F5EAC">
          <w:rPr>
            <w:noProof/>
            <w:webHidden/>
            <w:lang w:val="pt-PT"/>
          </w:rPr>
          <w:fldChar w:fldCharType="begin"/>
        </w:r>
        <w:r w:rsidR="007A2549" w:rsidRPr="000F5EAC">
          <w:rPr>
            <w:noProof/>
            <w:webHidden/>
            <w:lang w:val="pt-PT"/>
          </w:rPr>
          <w:instrText xml:space="preserve"> PAGEREF _Toc86832937 \h </w:instrText>
        </w:r>
        <w:r w:rsidR="007A2549" w:rsidRPr="000F5EAC">
          <w:rPr>
            <w:noProof/>
            <w:webHidden/>
            <w:lang w:val="pt-PT"/>
          </w:rPr>
        </w:r>
        <w:r w:rsidR="007A2549" w:rsidRPr="000F5EAC">
          <w:rPr>
            <w:noProof/>
            <w:webHidden/>
            <w:lang w:val="pt-PT"/>
          </w:rPr>
          <w:fldChar w:fldCharType="separate"/>
        </w:r>
        <w:r w:rsidR="007A2549" w:rsidRPr="000F5EAC">
          <w:rPr>
            <w:noProof/>
            <w:webHidden/>
            <w:lang w:val="pt-PT"/>
          </w:rPr>
          <w:t>20</w:t>
        </w:r>
        <w:r w:rsidR="007A2549" w:rsidRPr="000F5EAC">
          <w:rPr>
            <w:noProof/>
            <w:webHidden/>
            <w:lang w:val="pt-PT"/>
          </w:rPr>
          <w:fldChar w:fldCharType="end"/>
        </w:r>
      </w:hyperlink>
    </w:p>
    <w:p w14:paraId="4CD0EC91" w14:textId="700B45B8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fldChar w:fldCharType="end"/>
      </w:r>
    </w:p>
    <w:p w14:paraId="06104D86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lang w:val="pt-PT"/>
        </w:rPr>
        <w:br w:type="page"/>
      </w:r>
    </w:p>
    <w:p w14:paraId="3A7AAECC" w14:textId="77777777" w:rsidR="00855B17" w:rsidRPr="000F5EAC" w:rsidRDefault="00855B17" w:rsidP="004C4F21">
      <w:pPr>
        <w:pStyle w:val="Heading1"/>
      </w:pPr>
      <w:bookmarkStart w:id="5" w:name="_Toc86832913"/>
      <w:r w:rsidRPr="000F5EAC">
        <w:lastRenderedPageBreak/>
        <w:t>Parte I: Dinâmica das Ilhas</w:t>
      </w:r>
      <w:bookmarkEnd w:id="5"/>
    </w:p>
    <w:p w14:paraId="435B03BA" w14:textId="77777777" w:rsidR="007A2549" w:rsidRPr="000F5EAC" w:rsidRDefault="00855B17" w:rsidP="005527ED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A Parte I da Agenda de Transição para Energia Limpa visa fornecer uma </w:t>
      </w:r>
      <w:r w:rsidR="007A2549" w:rsidRPr="000F5EAC">
        <w:rPr>
          <w:lang w:val="pt-PT"/>
        </w:rPr>
        <w:t>visão global</w:t>
      </w:r>
      <w:r w:rsidRPr="000F5EAC">
        <w:rPr>
          <w:lang w:val="pt-PT"/>
        </w:rPr>
        <w:t xml:space="preserve"> da situação atual da ilha. </w:t>
      </w:r>
    </w:p>
    <w:p w14:paraId="0F90ACE4" w14:textId="670A79C1" w:rsidR="00855B17" w:rsidRDefault="00855B17" w:rsidP="005527ED">
      <w:pPr>
        <w:pStyle w:val="Greyanditalicforexplanations"/>
        <w:rPr>
          <w:lang w:val="pt-PT"/>
        </w:rPr>
      </w:pPr>
      <w:r w:rsidRPr="000F5EAC">
        <w:rPr>
          <w:lang w:val="pt-PT"/>
        </w:rPr>
        <w:t>Isto inclui uma descrição geográfica, económica e política da ilha, mas também uma análise do Sistema Energético e das Partes Interessadas que são importantes para a Transição para Energias Limpas.</w:t>
      </w:r>
    </w:p>
    <w:p w14:paraId="17EDD70E" w14:textId="77777777" w:rsidR="00BA4498" w:rsidRPr="00BA4498" w:rsidRDefault="00BA4498" w:rsidP="00BA4498"/>
    <w:p w14:paraId="3C456611" w14:textId="77777777" w:rsidR="00855B17" w:rsidRPr="000F5EAC" w:rsidRDefault="00855B17" w:rsidP="004C4F21">
      <w:pPr>
        <w:pStyle w:val="Heading2"/>
      </w:pPr>
      <w:bookmarkStart w:id="6" w:name="_Toc86832914"/>
      <w:bookmarkStart w:id="7" w:name="_Hlk7000143"/>
      <w:r w:rsidRPr="000F5EAC">
        <w:t>Geografia, Economia e População</w:t>
      </w:r>
      <w:bookmarkEnd w:id="6"/>
    </w:p>
    <w:p w14:paraId="4D697FB4" w14:textId="77777777" w:rsidR="00855B17" w:rsidRPr="000F5EAC" w:rsidRDefault="00855B17" w:rsidP="004C4F21">
      <w:pPr>
        <w:pStyle w:val="Heading3"/>
        <w:rPr>
          <w:rFonts w:eastAsiaTheme="majorEastAsia"/>
          <w:lang w:val="pt-PT"/>
        </w:rPr>
      </w:pPr>
      <w:bookmarkStart w:id="8" w:name="_Toc86832915"/>
      <w:bookmarkStart w:id="9" w:name="_Toc2349143"/>
      <w:bookmarkEnd w:id="7"/>
      <w:r w:rsidRPr="000F5EAC">
        <w:rPr>
          <w:rFonts w:eastAsiaTheme="majorEastAsia"/>
          <w:lang w:val="pt-PT"/>
        </w:rPr>
        <w:t>Situação Geográfica</w:t>
      </w:r>
      <w:bookmarkEnd w:id="8"/>
    </w:p>
    <w:p w14:paraId="6354FAF3" w14:textId="77777777" w:rsidR="00855B17" w:rsidRPr="000F5EAC" w:rsidRDefault="00855B17" w:rsidP="00642315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Descrever as características geográficas da Ilha que são relevantes para o seu processo de transição energética. </w:t>
      </w:r>
    </w:p>
    <w:p w14:paraId="0DAC7F50" w14:textId="77777777" w:rsidR="00855B17" w:rsidRPr="000F5EAC" w:rsidRDefault="00855B17" w:rsidP="004C4F21">
      <w:pPr>
        <w:pStyle w:val="Heading3"/>
        <w:rPr>
          <w:lang w:val="pt-PT"/>
        </w:rPr>
      </w:pPr>
      <w:bookmarkStart w:id="10" w:name="_Toc86832916"/>
      <w:bookmarkStart w:id="11" w:name="_Toc2349144"/>
      <w:bookmarkEnd w:id="9"/>
      <w:r w:rsidRPr="000F5EAC">
        <w:rPr>
          <w:lang w:val="pt-PT"/>
        </w:rPr>
        <w:t>Situação Demográfica</w:t>
      </w:r>
      <w:bookmarkEnd w:id="10"/>
    </w:p>
    <w:p w14:paraId="2D9CDF87" w14:textId="7DB6581D" w:rsidR="00855B17" w:rsidRPr="000F5EAC" w:rsidRDefault="00855B17" w:rsidP="00642315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Descrever as </w:t>
      </w:r>
      <w:r w:rsidR="009C792C" w:rsidRPr="000F5EAC">
        <w:rPr>
          <w:lang w:val="pt-PT"/>
        </w:rPr>
        <w:t xml:space="preserve">características </w:t>
      </w:r>
      <w:r w:rsidRPr="000F5EAC">
        <w:rPr>
          <w:lang w:val="pt-PT"/>
        </w:rPr>
        <w:t xml:space="preserve">demográficas da Ilha relevantes no contexto do processo de transição energética. </w:t>
      </w:r>
    </w:p>
    <w:p w14:paraId="601BB4BB" w14:textId="77777777" w:rsidR="00855B17" w:rsidRPr="000F5EAC" w:rsidRDefault="00855B17" w:rsidP="004C4F21">
      <w:pPr>
        <w:pStyle w:val="Heading3"/>
        <w:rPr>
          <w:rFonts w:eastAsiaTheme="majorEastAsia"/>
          <w:lang w:val="pt-PT"/>
        </w:rPr>
      </w:pPr>
      <w:bookmarkStart w:id="12" w:name="_Toc86832917"/>
      <w:bookmarkStart w:id="13" w:name="_Toc2349145"/>
      <w:bookmarkEnd w:id="11"/>
      <w:r w:rsidRPr="000F5EAC">
        <w:rPr>
          <w:rFonts w:eastAsiaTheme="majorEastAsia"/>
          <w:lang w:val="pt-PT"/>
        </w:rPr>
        <w:t>Governo local</w:t>
      </w:r>
      <w:bookmarkEnd w:id="12"/>
    </w:p>
    <w:p w14:paraId="21F14DD1" w14:textId="77777777" w:rsidR="00855B17" w:rsidRPr="000F5EAC" w:rsidRDefault="00855B17" w:rsidP="00642315">
      <w:pPr>
        <w:pStyle w:val="Greyanditalicforexplanations"/>
        <w:rPr>
          <w:lang w:val="pt-PT"/>
        </w:rPr>
      </w:pPr>
      <w:r w:rsidRPr="000F5EAC">
        <w:rPr>
          <w:lang w:val="pt-PT"/>
        </w:rPr>
        <w:t>Descrever a função do governo local no processo de transição energética.</w:t>
      </w:r>
    </w:p>
    <w:p w14:paraId="42E15EAF" w14:textId="77777777" w:rsidR="00855B17" w:rsidRPr="000F5EAC" w:rsidRDefault="00855B17" w:rsidP="004C4F21">
      <w:pPr>
        <w:pStyle w:val="Heading3"/>
        <w:rPr>
          <w:rFonts w:eastAsiaTheme="majorEastAsia"/>
          <w:lang w:val="pt-PT"/>
        </w:rPr>
      </w:pPr>
      <w:bookmarkStart w:id="14" w:name="_Toc86832918"/>
      <w:bookmarkStart w:id="15" w:name="_Toc2349146"/>
      <w:bookmarkEnd w:id="13"/>
      <w:r w:rsidRPr="000F5EAC">
        <w:rPr>
          <w:rFonts w:eastAsiaTheme="majorEastAsia"/>
          <w:lang w:val="pt-PT"/>
        </w:rPr>
        <w:t>Atividades Económicas</w:t>
      </w:r>
      <w:bookmarkEnd w:id="14"/>
      <w:r w:rsidRPr="000F5EAC">
        <w:rPr>
          <w:rFonts w:eastAsiaTheme="majorEastAsia"/>
          <w:lang w:val="pt-PT"/>
        </w:rPr>
        <w:t xml:space="preserve"> </w:t>
      </w:r>
    </w:p>
    <w:p w14:paraId="5AFA39A3" w14:textId="2834007E" w:rsidR="00855B17" w:rsidRPr="000F5EAC" w:rsidRDefault="00855B17" w:rsidP="00642315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Descrever as principais atividades económicas da ilha e relacioná-las com o impacto nas emissões de gases com efeito de estufa. </w:t>
      </w:r>
    </w:p>
    <w:p w14:paraId="339820C6" w14:textId="29A41179" w:rsidR="00855B17" w:rsidRPr="000F5EAC" w:rsidRDefault="009C792C" w:rsidP="004C4F21">
      <w:pPr>
        <w:pStyle w:val="Heading3"/>
        <w:rPr>
          <w:lang w:val="pt-PT"/>
        </w:rPr>
      </w:pPr>
      <w:bookmarkStart w:id="16" w:name="_Toc86832919"/>
      <w:r w:rsidRPr="000F5EAC">
        <w:rPr>
          <w:lang w:val="pt-PT"/>
        </w:rPr>
        <w:t>Ligação</w:t>
      </w:r>
      <w:r w:rsidR="00855B17" w:rsidRPr="000F5EAC">
        <w:rPr>
          <w:lang w:val="pt-PT"/>
        </w:rPr>
        <w:t xml:space="preserve"> com o continente</w:t>
      </w:r>
      <w:bookmarkEnd w:id="16"/>
      <w:r w:rsidR="00855B17" w:rsidRPr="000F5EAC">
        <w:rPr>
          <w:lang w:val="pt-PT"/>
        </w:rPr>
        <w:t xml:space="preserve"> </w:t>
      </w:r>
      <w:bookmarkEnd w:id="15"/>
    </w:p>
    <w:p w14:paraId="6E2E1B47" w14:textId="35F35C06" w:rsidR="00855B17" w:rsidRPr="000F5EAC" w:rsidRDefault="00855B17" w:rsidP="00642315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Descrever a relação da Ilha com o continente, incluindo ligações físicas como rotas de barcos, pontes ou cabos elétricos (embora isto deva ser mais desenvolvido na secção Descrição do Sistema Energético). </w:t>
      </w:r>
      <w:r w:rsidR="009C792C" w:rsidRPr="000F5EAC">
        <w:rPr>
          <w:lang w:val="pt-PT"/>
        </w:rPr>
        <w:t>Deve r</w:t>
      </w:r>
      <w:r w:rsidRPr="000F5EAC">
        <w:rPr>
          <w:lang w:val="pt-PT"/>
        </w:rPr>
        <w:t xml:space="preserve">eferir também outras dependências (por exemplo, </w:t>
      </w:r>
      <w:r w:rsidR="009C792C" w:rsidRPr="000F5EAC">
        <w:rPr>
          <w:lang w:val="pt-PT"/>
        </w:rPr>
        <w:t xml:space="preserve">se a ilha é </w:t>
      </w:r>
      <w:r w:rsidRPr="000F5EAC">
        <w:rPr>
          <w:lang w:val="pt-PT"/>
        </w:rPr>
        <w:t xml:space="preserve">parte de um município ou região do continente). </w:t>
      </w:r>
    </w:p>
    <w:p w14:paraId="79D95A57" w14:textId="77777777" w:rsidR="00855B17" w:rsidRPr="000F5EAC" w:rsidRDefault="00855B17" w:rsidP="00855B17">
      <w:pPr>
        <w:rPr>
          <w:lang w:val="pt-PT"/>
        </w:rPr>
      </w:pPr>
      <w:r w:rsidRPr="000F5EAC">
        <w:rPr>
          <w:b/>
          <w:lang w:val="pt-PT"/>
        </w:rPr>
        <w:br w:type="page"/>
      </w:r>
    </w:p>
    <w:p w14:paraId="226BBD02" w14:textId="77777777" w:rsidR="00855B17" w:rsidRPr="000F5EAC" w:rsidRDefault="00855B17" w:rsidP="00714535">
      <w:pPr>
        <w:pStyle w:val="Heading2"/>
      </w:pPr>
      <w:bookmarkStart w:id="17" w:name="_Toc86832920"/>
      <w:r w:rsidRPr="000F5EAC">
        <w:lastRenderedPageBreak/>
        <w:t>Descrição do Sistema Energético</w:t>
      </w:r>
      <w:bookmarkEnd w:id="17"/>
    </w:p>
    <w:p w14:paraId="1A3EC3E1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O objetivo da descrição do sistema energético da Ilha depende dos conhecimentos técnicos disponíveis na mesma. É recomendado um diagnóstico completo do sistema energético para cada um dos vetores energéticos relevantes na ilha, por exemplo:</w:t>
      </w:r>
    </w:p>
    <w:p w14:paraId="74ED5385" w14:textId="77777777" w:rsidR="00855B17" w:rsidRPr="000F5EAC" w:rsidRDefault="00855B17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Energia elétrica</w:t>
      </w:r>
    </w:p>
    <w:p w14:paraId="4FAA0BC7" w14:textId="21C76218" w:rsidR="00855B17" w:rsidRPr="000F5EAC" w:rsidRDefault="00855B17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 xml:space="preserve">Aquecimento e </w:t>
      </w:r>
      <w:r w:rsidR="009C792C" w:rsidRPr="000F5EAC">
        <w:rPr>
          <w:rStyle w:val="SubtleEmphasis"/>
          <w:lang w:val="pt-PT"/>
        </w:rPr>
        <w:t>arrefecimento</w:t>
      </w:r>
    </w:p>
    <w:p w14:paraId="4992B1E0" w14:textId="77777777" w:rsidR="00855B17" w:rsidRPr="000F5EAC" w:rsidRDefault="00855B17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Transportes dentro da Ilha</w:t>
      </w:r>
    </w:p>
    <w:p w14:paraId="1BBEBD63" w14:textId="77777777" w:rsidR="00855B17" w:rsidRPr="000F5EAC" w:rsidRDefault="00855B17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Transportes de e para a Ilha</w:t>
      </w:r>
    </w:p>
    <w:p w14:paraId="7F743EBA" w14:textId="3EF0BA09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Informações precisas, recentes e detalhadas sobre o consumo de energia e sobre as fontes de emissão de gases de efeito estufa (GEE) permitem desenvolver um plano relevante e que promove uma alocação eficiente de recursos. Embora o Secretariado encoraje as ilhas a realizar uma análise energética tão exaustiva quanto possível, a falta de dados sobre um determinado vetor não deve constituir uma limitação ao desenvolvimento de uma Agenda de Transição para Energia Limpa. O objetivo desta secção é dar um retrato dos vetores que dominam o consumo de energia na Ilha e que geram as maiores emissões de </w:t>
      </w:r>
      <w:r w:rsidR="00A81E48" w:rsidRPr="000F5EAC">
        <w:rPr>
          <w:lang w:val="pt-PT"/>
        </w:rPr>
        <w:t>CO</w:t>
      </w:r>
      <w:r w:rsidR="00A81E48" w:rsidRPr="000F5EAC">
        <w:rPr>
          <w:vertAlign w:val="subscript"/>
          <w:lang w:val="pt-PT"/>
        </w:rPr>
        <w:t>2</w:t>
      </w:r>
      <w:r w:rsidRPr="000F5EAC">
        <w:rPr>
          <w:lang w:val="pt-PT"/>
        </w:rPr>
        <w:t xml:space="preserve">. Se não houver dados oficiais disponíveis, o consumo de energia e as emissões podem ser estimados com base </w:t>
      </w:r>
      <w:r w:rsidR="00A81E48" w:rsidRPr="000F5EAC">
        <w:rPr>
          <w:lang w:val="pt-PT"/>
        </w:rPr>
        <w:t xml:space="preserve">em </w:t>
      </w:r>
      <w:r w:rsidRPr="000F5EAC">
        <w:rPr>
          <w:lang w:val="pt-PT"/>
        </w:rPr>
        <w:t xml:space="preserve">determinados pressupostos. </w:t>
      </w:r>
    </w:p>
    <w:p w14:paraId="29975584" w14:textId="2359F323" w:rsidR="00855B17" w:rsidRPr="000F5EAC" w:rsidRDefault="00855B17" w:rsidP="001C29E0">
      <w:pPr>
        <w:pStyle w:val="Greyanditalicforexplanations"/>
        <w:rPr>
          <w:b/>
          <w:lang w:val="pt-PT"/>
        </w:rPr>
      </w:pPr>
      <w:r w:rsidRPr="000F5EAC">
        <w:rPr>
          <w:b/>
          <w:lang w:val="pt-PT"/>
        </w:rPr>
        <w:t xml:space="preserve">Mais informações sobre como desenvolver a Descrição do Sistema Energético da Ilha (incluindo como recolher dados ou como estimá-los caso não estejam disponíveis) podem ser encontradas no </w:t>
      </w:r>
      <w:r w:rsidR="00703AA9" w:rsidRPr="000F5EAC">
        <w:rPr>
          <w:b/>
          <w:lang w:val="pt-PT"/>
        </w:rPr>
        <w:t xml:space="preserve"> </w:t>
      </w:r>
      <w:hyperlink r:id="rId15" w:history="1">
        <w:r w:rsidR="00703AA9" w:rsidRPr="00BA4498">
          <w:rPr>
            <w:rStyle w:val="Hyperlink"/>
            <w:b/>
            <w:lang w:val="pt-PT"/>
          </w:rPr>
          <w:t>Manual de Transição para Energia Limpa das Ilha</w:t>
        </w:r>
      </w:hyperlink>
      <w:r w:rsidR="00703AA9" w:rsidRPr="00BA4498">
        <w:rPr>
          <w:rStyle w:val="Hyperlink"/>
          <w:b/>
          <w:lang w:val="pt-PT"/>
        </w:rPr>
        <w:t>s</w:t>
      </w:r>
      <w:r w:rsidR="00703AA9" w:rsidRPr="000F5EAC">
        <w:rPr>
          <w:b/>
          <w:lang w:val="pt-PT"/>
        </w:rPr>
        <w:t xml:space="preserve"> </w:t>
      </w:r>
      <w:r w:rsidRPr="000F5EAC">
        <w:rPr>
          <w:b/>
          <w:lang w:val="pt-PT"/>
        </w:rPr>
        <w:t>Capítulo 3 "Compreendendo a Dinâmica da Ilha", Secção: "Descrição do Sistema Energético".</w:t>
      </w:r>
    </w:p>
    <w:p w14:paraId="2DB86AD1" w14:textId="57FB532E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As ilhas que desenvolveram um inventário de emissões de base podem inserir um resumo dos resultados na sua Agenda de Transição para Energia Limpa. Para orientação sobre o desenvolvimento de um inventário de base de referência de emissões, as ilhas são referidas ao </w:t>
      </w:r>
      <w:hyperlink r:id="rId16" w:history="1">
        <w:r w:rsidRPr="00BA4498">
          <w:rPr>
            <w:rStyle w:val="Hyperlink"/>
            <w:szCs w:val="20"/>
            <w:lang w:val="pt-PT"/>
          </w:rPr>
          <w:t>material de referência desenvolvido pelo Pacto de Autarcas</w:t>
        </w:r>
      </w:hyperlink>
      <w:r w:rsidRPr="000F5EAC">
        <w:rPr>
          <w:lang w:val="pt-PT"/>
        </w:rPr>
        <w:t xml:space="preserve"> [1]. </w:t>
      </w:r>
      <w:r w:rsidR="00A81E48" w:rsidRPr="000F5EAC">
        <w:rPr>
          <w:lang w:val="pt-PT"/>
        </w:rPr>
        <w:t>É</w:t>
      </w:r>
      <w:r w:rsidRPr="000F5EAC">
        <w:rPr>
          <w:lang w:val="pt-PT"/>
        </w:rPr>
        <w:t xml:space="preserve"> de salientar que a existência de um inventário completo de emissões não constitui um requisito mínimo para completar a Agenda de Transição para  Energia Limpa.</w:t>
      </w:r>
    </w:p>
    <w:p w14:paraId="16E6A0CE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Os dados recolhidos sobre todos os vetores energéticos podem ser resumidos de acordo com as Tabelas 1 e 2 (abaixo). No entanto, a secção Descrição do Sistema Energético não se limita aos dados: deve também incluir texto descrevendo como a energia é produzida e consumida na Ilha, a fim de fornecer uma descrição completa dos sistemas energéticos da mesma.</w:t>
      </w:r>
    </w:p>
    <w:p w14:paraId="28B3C040" w14:textId="77777777" w:rsidR="00855B17" w:rsidRPr="000F5EAC" w:rsidRDefault="00855B17" w:rsidP="00855B17">
      <w:pPr>
        <w:rPr>
          <w:b/>
          <w:i/>
          <w:color w:val="2F5496" w:themeColor="accent1" w:themeShade="BF"/>
          <w:szCs w:val="20"/>
          <w:lang w:val="pt-PT"/>
        </w:rPr>
      </w:pPr>
      <w:r w:rsidRPr="000F5EAC">
        <w:rPr>
          <w:b/>
          <w:i/>
          <w:color w:val="2F5496" w:themeColor="accent1" w:themeShade="BF"/>
          <w:szCs w:val="20"/>
          <w:lang w:val="pt-PT"/>
        </w:rPr>
        <w:br w:type="page"/>
      </w:r>
    </w:p>
    <w:p w14:paraId="12E320AF" w14:textId="77777777" w:rsidR="00855B17" w:rsidRPr="000F5EAC" w:rsidRDefault="00855B17" w:rsidP="00855B17">
      <w:pPr>
        <w:rPr>
          <w:b/>
          <w:i/>
          <w:color w:val="2F5496" w:themeColor="accent1" w:themeShade="BF"/>
          <w:szCs w:val="20"/>
          <w:lang w:val="pt-PT"/>
        </w:rPr>
      </w:pPr>
    </w:p>
    <w:p w14:paraId="2E698D5A" w14:textId="2466BB08" w:rsidR="00855B17" w:rsidRDefault="00855B17" w:rsidP="00B52E3A">
      <w:pPr>
        <w:pStyle w:val="Caption"/>
        <w:rPr>
          <w:lang w:val="pt-PT"/>
        </w:rPr>
      </w:pPr>
      <w:bookmarkStart w:id="18" w:name="_Ref23426124"/>
      <w:r w:rsidRPr="000F5EAC">
        <w:rPr>
          <w:lang w:val="pt-PT"/>
        </w:rPr>
        <w:t xml:space="preserve">Tabela </w:t>
      </w:r>
      <w:r w:rsidRPr="000F5EAC">
        <w:rPr>
          <w:lang w:val="pt-PT"/>
        </w:rPr>
        <w:fldChar w:fldCharType="begin"/>
      </w:r>
      <w:r w:rsidRPr="000F5EAC">
        <w:rPr>
          <w:lang w:val="pt-PT"/>
        </w:rPr>
        <w:instrText xml:space="preserve"> SEQ Table \* ARABIC </w:instrText>
      </w:r>
      <w:r w:rsidRPr="000F5EAC">
        <w:rPr>
          <w:lang w:val="pt-PT"/>
        </w:rPr>
        <w:fldChar w:fldCharType="separate"/>
      </w:r>
      <w:r w:rsidRPr="000F5EAC">
        <w:rPr>
          <w:lang w:val="pt-PT"/>
        </w:rPr>
        <w:t>1</w:t>
      </w:r>
      <w:r w:rsidRPr="000F5EAC">
        <w:rPr>
          <w:lang w:val="pt-PT"/>
        </w:rPr>
        <w:fldChar w:fldCharType="end"/>
      </w:r>
      <w:bookmarkEnd w:id="18"/>
      <w:r w:rsidRPr="000F5EAC">
        <w:rPr>
          <w:lang w:val="pt-PT"/>
        </w:rPr>
        <w:t xml:space="preserve"> - Exemplo de tabela para resumir o consumo final de energia na Ilha. Recomenda-se incluir dados tão detalhados quanto possível por vetor energético. No entanto, se não estiver disponível, a tabela pode ser adaptada à informação que que está acessível.</w:t>
      </w:r>
    </w:p>
    <w:p w14:paraId="1421D948" w14:textId="77777777" w:rsidR="00BA4498" w:rsidRPr="00BA4498" w:rsidRDefault="00BA4498" w:rsidP="00BA4498">
      <w:pPr>
        <w:rPr>
          <w:lang w:val="pt-PT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823"/>
        <w:gridCol w:w="1139"/>
        <w:gridCol w:w="1417"/>
        <w:gridCol w:w="2410"/>
      </w:tblGrid>
      <w:tr w:rsidR="00855B17" w:rsidRPr="000F5EAC" w14:paraId="02E435E9" w14:textId="77777777" w:rsidTr="00703AA9">
        <w:tc>
          <w:tcPr>
            <w:tcW w:w="3823" w:type="dxa"/>
            <w:tcBorders>
              <w:bottom w:val="single" w:sz="4" w:space="0" w:color="000000"/>
            </w:tcBorders>
          </w:tcPr>
          <w:p w14:paraId="22607CE1" w14:textId="3545E51A" w:rsidR="00855B17" w:rsidRPr="000F5EAC" w:rsidRDefault="00855B17" w:rsidP="00703AA9">
            <w:pPr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 xml:space="preserve">Data por ano </w:t>
            </w:r>
            <w:r w:rsidR="00BA4498" w:rsidRPr="00BA4498">
              <w:rPr>
                <w:b/>
                <w:color w:val="93C83E"/>
                <w:lang w:val="pt-PT"/>
              </w:rPr>
              <w:t>[</w:t>
            </w:r>
            <w:r w:rsidRPr="000F5EAC">
              <w:rPr>
                <w:b/>
                <w:color w:val="93C83E"/>
                <w:lang w:val="pt-PT"/>
              </w:rPr>
              <w:t>201X</w:t>
            </w:r>
            <w:r w:rsidR="00BA4498">
              <w:rPr>
                <w:b/>
                <w:color w:val="93C83E"/>
                <w:lang w:val="pt-PT"/>
              </w:rPr>
              <w:t>]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</w:tcPr>
          <w:p w14:paraId="6AA38CA4" w14:textId="77777777" w:rsidR="00855B17" w:rsidRPr="000F5EAC" w:rsidRDefault="00855B17" w:rsidP="00703AA9">
            <w:pPr>
              <w:spacing w:after="0"/>
              <w:jc w:val="right"/>
              <w:rPr>
                <w:lang w:val="pt-PT"/>
              </w:rPr>
            </w:pPr>
            <w:r w:rsidRPr="000F5EAC">
              <w:rPr>
                <w:lang w:val="pt-PT"/>
              </w:rPr>
              <w:t>Consumo Final de energia</w:t>
            </w:r>
          </w:p>
          <w:p w14:paraId="1F5765AB" w14:textId="77777777" w:rsidR="00855B17" w:rsidRPr="000F5EAC" w:rsidRDefault="00855B17" w:rsidP="00703AA9">
            <w:pPr>
              <w:ind w:firstLine="464"/>
              <w:jc w:val="right"/>
              <w:rPr>
                <w:lang w:val="pt-PT"/>
              </w:rPr>
            </w:pPr>
            <w:r w:rsidRPr="000F5EAC">
              <w:rPr>
                <w:lang w:val="pt-PT"/>
              </w:rPr>
              <w:t>[MWh]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6E40EC9" w14:textId="77777777" w:rsidR="00855B17" w:rsidRPr="000F5EAC" w:rsidRDefault="00855B17" w:rsidP="00703AA9">
            <w:pPr>
              <w:spacing w:after="0"/>
              <w:jc w:val="right"/>
              <w:rPr>
                <w:lang w:val="pt-PT"/>
              </w:rPr>
            </w:pPr>
            <w:r w:rsidRPr="000F5EAC">
              <w:rPr>
                <w:lang w:val="pt-PT"/>
              </w:rPr>
              <w:t>Emissões de CO</w:t>
            </w:r>
            <w:r w:rsidRPr="000F5EAC">
              <w:rPr>
                <w:vertAlign w:val="subscript"/>
                <w:lang w:val="pt-PT"/>
              </w:rPr>
              <w:t>2</w:t>
            </w:r>
          </w:p>
          <w:p w14:paraId="261821AB" w14:textId="77777777" w:rsidR="00855B17" w:rsidRPr="000F5EAC" w:rsidRDefault="00855B17" w:rsidP="00703AA9">
            <w:pPr>
              <w:spacing w:after="0"/>
              <w:jc w:val="right"/>
              <w:rPr>
                <w:lang w:val="pt-PT"/>
              </w:rPr>
            </w:pPr>
          </w:p>
          <w:p w14:paraId="06D05F49" w14:textId="77777777" w:rsidR="00855B17" w:rsidRPr="000F5EAC" w:rsidRDefault="00855B17" w:rsidP="00703AA9">
            <w:pPr>
              <w:jc w:val="right"/>
              <w:rPr>
                <w:lang w:val="pt-PT"/>
              </w:rPr>
            </w:pPr>
            <w:r w:rsidRPr="000F5EAC">
              <w:rPr>
                <w:lang w:val="pt-PT"/>
              </w:rPr>
              <w:t>[ton]</w:t>
            </w:r>
          </w:p>
        </w:tc>
      </w:tr>
      <w:tr w:rsidR="00855B17" w:rsidRPr="000F5EAC" w14:paraId="3A224499" w14:textId="77777777" w:rsidTr="00703AA9">
        <w:trPr>
          <w:trHeight w:hRule="exact" w:val="397"/>
        </w:trPr>
        <w:tc>
          <w:tcPr>
            <w:tcW w:w="3823" w:type="dxa"/>
            <w:tcBorders>
              <w:top w:val="single" w:sz="4" w:space="0" w:color="000000"/>
              <w:bottom w:val="nil"/>
            </w:tcBorders>
            <w:vAlign w:val="center"/>
          </w:tcPr>
          <w:p w14:paraId="07F4DC94" w14:textId="77777777" w:rsidR="00855B17" w:rsidRPr="000F5EAC" w:rsidRDefault="00855B17" w:rsidP="00703AA9">
            <w:pPr>
              <w:spacing w:after="0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Consumo de eletricidade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7BEBE55" w14:textId="77777777" w:rsidR="00855B17" w:rsidRPr="000F5EAC" w:rsidRDefault="00855B17" w:rsidP="00703AA9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vAlign w:val="center"/>
          </w:tcPr>
          <w:p w14:paraId="4B98A5ED" w14:textId="77777777" w:rsidR="00855B17" w:rsidRPr="000F5EAC" w:rsidRDefault="00855B17" w:rsidP="00703AA9">
            <w:pPr>
              <w:spacing w:after="0"/>
              <w:jc w:val="right"/>
              <w:rPr>
                <w:lang w:val="pt-PT"/>
              </w:rPr>
            </w:pPr>
          </w:p>
        </w:tc>
      </w:tr>
      <w:tr w:rsidR="00855B17" w:rsidRPr="000F5EAC" w14:paraId="276537DE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4FAE70B5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Residencial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7226A266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310A4E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5CD997F2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711CF7D8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Agricultura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7F5CFC25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422030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0839A79E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22A6F5D5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Indústria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7A31BAD3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D937AC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1FC47AFA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single" w:sz="4" w:space="0" w:color="000000"/>
            </w:tcBorders>
          </w:tcPr>
          <w:p w14:paraId="26DFFB9E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Serviços</w:t>
            </w:r>
          </w:p>
        </w:tc>
        <w:tc>
          <w:tcPr>
            <w:tcW w:w="2556" w:type="dxa"/>
            <w:gridSpan w:val="2"/>
            <w:tcBorders>
              <w:top w:val="nil"/>
              <w:bottom w:val="single" w:sz="4" w:space="0" w:color="000000"/>
            </w:tcBorders>
          </w:tcPr>
          <w:p w14:paraId="79C49E1B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14:paraId="06F27D7B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5DB1B277" w14:textId="77777777" w:rsidTr="00703AA9">
        <w:trPr>
          <w:trHeight w:hRule="exact" w:val="397"/>
        </w:trPr>
        <w:tc>
          <w:tcPr>
            <w:tcW w:w="3823" w:type="dxa"/>
            <w:tcBorders>
              <w:top w:val="single" w:sz="4" w:space="0" w:color="000000"/>
              <w:bottom w:val="nil"/>
            </w:tcBorders>
            <w:vAlign w:val="center"/>
          </w:tcPr>
          <w:p w14:paraId="4FAE9180" w14:textId="77777777" w:rsidR="00855B17" w:rsidRPr="000F5EAC" w:rsidRDefault="00855B17" w:rsidP="00703AA9">
            <w:pPr>
              <w:spacing w:after="0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Transporte na ilha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710BCAE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vAlign w:val="center"/>
          </w:tcPr>
          <w:p w14:paraId="58234F9A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</w:tr>
      <w:tr w:rsidR="00855B17" w:rsidRPr="000F5EAC" w14:paraId="07EFFCE2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0518722D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Automóveis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15E0CDE4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475760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703BA352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1CC51916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“Vans”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50601032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5A38A4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5ED62933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3AF58663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Motocicletas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783158B5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25024E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44A13599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58F77293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Autocarros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27F36492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65EF7C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40565561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single" w:sz="4" w:space="0" w:color="000000"/>
            </w:tcBorders>
          </w:tcPr>
          <w:p w14:paraId="77920858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etc.</w:t>
            </w:r>
          </w:p>
        </w:tc>
        <w:tc>
          <w:tcPr>
            <w:tcW w:w="2556" w:type="dxa"/>
            <w:gridSpan w:val="2"/>
            <w:tcBorders>
              <w:top w:val="nil"/>
              <w:bottom w:val="single" w:sz="4" w:space="0" w:color="000000"/>
            </w:tcBorders>
          </w:tcPr>
          <w:p w14:paraId="38570909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14:paraId="7E027BDA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38DAC840" w14:textId="77777777" w:rsidTr="00703AA9">
        <w:trPr>
          <w:trHeight w:hRule="exact" w:val="397"/>
        </w:trPr>
        <w:tc>
          <w:tcPr>
            <w:tcW w:w="3823" w:type="dxa"/>
            <w:tcBorders>
              <w:top w:val="single" w:sz="4" w:space="0" w:color="000000"/>
              <w:bottom w:val="nil"/>
            </w:tcBorders>
          </w:tcPr>
          <w:p w14:paraId="4B163564" w14:textId="77777777" w:rsidR="00855B17" w:rsidRPr="000F5EAC" w:rsidRDefault="00855B17" w:rsidP="00703AA9">
            <w:pPr>
              <w:spacing w:after="0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Transporte de e para a ilha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E0B1E49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vAlign w:val="center"/>
          </w:tcPr>
          <w:p w14:paraId="7B95B201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</w:tr>
      <w:tr w:rsidR="00855B17" w:rsidRPr="000F5EAC" w14:paraId="27C58A1F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3C410AB4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Transporte marítimo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264471DC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D0CFED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50C3A40E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605084A0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Aviação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0BFCE544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F40DD5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6E057B80" w14:textId="77777777" w:rsidTr="00703AA9">
        <w:trPr>
          <w:trHeight w:hRule="exact" w:val="397"/>
        </w:trPr>
        <w:tc>
          <w:tcPr>
            <w:tcW w:w="3823" w:type="dxa"/>
            <w:tcBorders>
              <w:top w:val="single" w:sz="4" w:space="0" w:color="000000"/>
              <w:bottom w:val="nil"/>
            </w:tcBorders>
          </w:tcPr>
          <w:p w14:paraId="7C799AB4" w14:textId="5A6FB5F0" w:rsidR="00855B17" w:rsidRPr="000F5EAC" w:rsidRDefault="00855B17" w:rsidP="00703AA9">
            <w:pPr>
              <w:spacing w:after="0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 xml:space="preserve">Aquecimento e </w:t>
            </w:r>
            <w:r w:rsidR="00E9765E" w:rsidRPr="000F5EAC">
              <w:rPr>
                <w:b/>
                <w:lang w:val="pt-PT"/>
              </w:rPr>
              <w:t>arrefecimento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030E1A0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vAlign w:val="center"/>
          </w:tcPr>
          <w:p w14:paraId="4E4CA93E" w14:textId="77777777" w:rsidR="00855B17" w:rsidRPr="000F5EAC" w:rsidRDefault="00855B17" w:rsidP="00703AA9">
            <w:pPr>
              <w:spacing w:after="0"/>
              <w:jc w:val="right"/>
              <w:rPr>
                <w:i/>
                <w:lang w:val="pt-PT"/>
              </w:rPr>
            </w:pPr>
          </w:p>
        </w:tc>
      </w:tr>
      <w:tr w:rsidR="00855B17" w:rsidRPr="000F5EAC" w14:paraId="6348A540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635FBE61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Caldeiras a gás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6B178A31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1D7CC8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17CF588F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nil"/>
            </w:tcBorders>
          </w:tcPr>
          <w:p w14:paraId="74F8629D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Madeira e pellets</w:t>
            </w:r>
          </w:p>
        </w:tc>
        <w:tc>
          <w:tcPr>
            <w:tcW w:w="2556" w:type="dxa"/>
            <w:gridSpan w:val="2"/>
            <w:tcBorders>
              <w:top w:val="nil"/>
              <w:bottom w:val="nil"/>
            </w:tcBorders>
          </w:tcPr>
          <w:p w14:paraId="77EC0895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123D88" w14:textId="77777777" w:rsidR="00855B17" w:rsidRPr="000F5EAC" w:rsidRDefault="00855B17" w:rsidP="00703AA9">
            <w:pPr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07574192" w14:textId="77777777" w:rsidTr="00703AA9">
        <w:trPr>
          <w:trHeight w:hRule="exact" w:val="284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08852ABD" w14:textId="77777777" w:rsidR="00855B17" w:rsidRPr="000F5EAC" w:rsidRDefault="00855B17" w:rsidP="00703AA9">
            <w:pPr>
              <w:ind w:left="741"/>
              <w:rPr>
                <w:color w:val="7F7F7F" w:themeColor="text1" w:themeTint="80"/>
                <w:lang w:val="pt-PT"/>
              </w:rPr>
            </w:pPr>
            <w:r w:rsidRPr="000F5EAC">
              <w:rPr>
                <w:color w:val="7F7F7F" w:themeColor="text1" w:themeTint="80"/>
                <w:lang w:val="pt-PT"/>
              </w:rPr>
              <w:t>etc.</w:t>
            </w:r>
          </w:p>
        </w:tc>
        <w:tc>
          <w:tcPr>
            <w:tcW w:w="2556" w:type="dxa"/>
            <w:gridSpan w:val="2"/>
            <w:tcBorders>
              <w:top w:val="nil"/>
              <w:bottom w:val="single" w:sz="4" w:space="0" w:color="auto"/>
            </w:tcBorders>
          </w:tcPr>
          <w:p w14:paraId="77C53E64" w14:textId="77777777" w:rsidR="00855B17" w:rsidRPr="000F5EAC" w:rsidRDefault="00855B17" w:rsidP="00703AA9">
            <w:pPr>
              <w:ind w:left="741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4F78932" w14:textId="77777777" w:rsidR="00855B17" w:rsidRPr="000F5EAC" w:rsidRDefault="00855B17" w:rsidP="00703AA9">
            <w:pPr>
              <w:ind w:left="741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  <w:tr w:rsidR="00855B17" w:rsidRPr="000F5EAC" w14:paraId="0658EF97" w14:textId="77777777" w:rsidTr="00703AA9">
        <w:trPr>
          <w:trHeight w:hRule="exact" w:val="39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41ED" w14:textId="77777777" w:rsidR="00855B17" w:rsidRPr="000F5EAC" w:rsidRDefault="00855B17" w:rsidP="00703AA9">
            <w:pPr>
              <w:spacing w:after="0"/>
              <w:ind w:left="741"/>
              <w:jc w:val="right"/>
              <w:rPr>
                <w:b/>
                <w:color w:val="7F7F7F" w:themeColor="text1" w:themeTint="80"/>
                <w:lang w:val="pt-PT"/>
              </w:rPr>
            </w:pPr>
            <w:r w:rsidRPr="000F5EAC">
              <w:rPr>
                <w:b/>
                <w:lang w:val="pt-PT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CEA4D" w14:textId="77777777" w:rsidR="00855B17" w:rsidRPr="000F5EAC" w:rsidRDefault="00855B17" w:rsidP="00703AA9">
            <w:pPr>
              <w:spacing w:after="0"/>
              <w:ind w:left="741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1111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7792" w14:textId="77777777" w:rsidR="00855B17" w:rsidRPr="000F5EAC" w:rsidRDefault="00855B17" w:rsidP="00703AA9">
            <w:pPr>
              <w:spacing w:after="0"/>
              <w:ind w:left="741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9999</w:t>
            </w:r>
          </w:p>
        </w:tc>
      </w:tr>
    </w:tbl>
    <w:p w14:paraId="1CEC1547" w14:textId="77777777" w:rsidR="00855B17" w:rsidRPr="000F5EAC" w:rsidRDefault="00855B17" w:rsidP="00855B17">
      <w:pPr>
        <w:pStyle w:val="Caption"/>
        <w:keepNext/>
        <w:rPr>
          <w:lang w:val="pt-PT"/>
        </w:rPr>
      </w:pPr>
      <w:bookmarkStart w:id="19" w:name="_Ref23426129"/>
    </w:p>
    <w:p w14:paraId="786BD982" w14:textId="77777777" w:rsidR="001C29E0" w:rsidRPr="000F5EAC" w:rsidRDefault="001C29E0">
      <w:pPr>
        <w:spacing w:after="0"/>
        <w:jc w:val="left"/>
        <w:rPr>
          <w:i/>
          <w:iCs/>
          <w:noProof/>
          <w:color w:val="7F7F7F" w:themeColor="text1" w:themeTint="80"/>
          <w:lang w:val="pt-PT"/>
        </w:rPr>
      </w:pPr>
      <w:r w:rsidRPr="000F5EAC">
        <w:rPr>
          <w:lang w:val="pt-PT"/>
        </w:rPr>
        <w:br w:type="page"/>
      </w:r>
    </w:p>
    <w:p w14:paraId="27F8F8B8" w14:textId="4CD14122" w:rsidR="00855B17" w:rsidRDefault="00855B17" w:rsidP="00B52E3A">
      <w:pPr>
        <w:pStyle w:val="Caption"/>
        <w:rPr>
          <w:lang w:val="pt-PT"/>
        </w:rPr>
      </w:pPr>
      <w:r w:rsidRPr="000F5EAC">
        <w:rPr>
          <w:lang w:val="pt-PT"/>
        </w:rPr>
        <w:lastRenderedPageBreak/>
        <w:t xml:space="preserve">Tabela </w:t>
      </w:r>
      <w:r w:rsidRPr="000F5EAC">
        <w:rPr>
          <w:lang w:val="pt-PT"/>
        </w:rPr>
        <w:fldChar w:fldCharType="begin"/>
      </w:r>
      <w:r w:rsidRPr="000F5EAC">
        <w:rPr>
          <w:lang w:val="pt-PT"/>
        </w:rPr>
        <w:instrText xml:space="preserve"> SEQ Table \* ARABIC </w:instrText>
      </w:r>
      <w:r w:rsidRPr="000F5EAC">
        <w:rPr>
          <w:lang w:val="pt-PT"/>
        </w:rPr>
        <w:fldChar w:fldCharType="separate"/>
      </w:r>
      <w:r w:rsidRPr="000F5EAC">
        <w:rPr>
          <w:lang w:val="pt-PT"/>
        </w:rPr>
        <w:t>2</w:t>
      </w:r>
      <w:r w:rsidRPr="000F5EAC">
        <w:rPr>
          <w:lang w:val="pt-PT"/>
        </w:rPr>
        <w:fldChar w:fldCharType="end"/>
      </w:r>
      <w:bookmarkEnd w:id="19"/>
      <w:r w:rsidRPr="000F5EAC">
        <w:rPr>
          <w:lang w:val="pt-PT"/>
        </w:rPr>
        <w:t xml:space="preserve"> - Exemplo de tabela a ser incluída para as Ilhas onde a energia elétrica é produzida no local. Para a produção de energia fóssil, o consumo de energia primária tem de ser indicado aqui. As energias renováveis não consomem energia primária no processo de produção de eletricidade; portanto, essas células devem ser deixadas em branco.</w:t>
      </w:r>
    </w:p>
    <w:p w14:paraId="12BC90C4" w14:textId="77777777" w:rsidR="00BA4498" w:rsidRPr="00BA4498" w:rsidRDefault="00BA4498" w:rsidP="00BA4498">
      <w:pPr>
        <w:rPr>
          <w:lang w:val="pt-PT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2"/>
        <w:gridCol w:w="1710"/>
        <w:gridCol w:w="2213"/>
        <w:gridCol w:w="1887"/>
      </w:tblGrid>
      <w:tr w:rsidR="00855B17" w:rsidRPr="000F5EAC" w14:paraId="6043829B" w14:textId="77777777" w:rsidTr="00703AA9">
        <w:trPr>
          <w:trHeight w:val="1203"/>
        </w:trPr>
        <w:tc>
          <w:tcPr>
            <w:tcW w:w="3262" w:type="dxa"/>
            <w:tcBorders>
              <w:bottom w:val="single" w:sz="4" w:space="0" w:color="000000"/>
            </w:tcBorders>
          </w:tcPr>
          <w:p w14:paraId="156A7FF7" w14:textId="77777777" w:rsidR="00855B17" w:rsidRPr="000F5EAC" w:rsidRDefault="00855B17" w:rsidP="00703AA9">
            <w:pPr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 xml:space="preserve">Data por ano </w:t>
            </w:r>
            <w:r w:rsidRPr="000F5EAC">
              <w:rPr>
                <w:b/>
                <w:color w:val="93C83E"/>
                <w:lang w:val="pt-PT"/>
              </w:rPr>
              <w:t>201X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1BBE765" w14:textId="77777777" w:rsidR="00855B17" w:rsidRPr="000F5EAC" w:rsidRDefault="00855B17" w:rsidP="00703AA9">
            <w:pPr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Produção total de energia [MWh]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14:paraId="10A8DE2B" w14:textId="77777777" w:rsidR="00855B17" w:rsidRPr="000F5EAC" w:rsidRDefault="00855B17" w:rsidP="00703AA9">
            <w:pPr>
              <w:spacing w:after="0"/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Consumo de energia primaria</w:t>
            </w:r>
          </w:p>
          <w:p w14:paraId="395FCE3F" w14:textId="77777777" w:rsidR="00855B17" w:rsidRPr="000F5EAC" w:rsidRDefault="00855B17" w:rsidP="00703AA9">
            <w:pPr>
              <w:ind w:firstLine="464"/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[MWh]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2B780A53" w14:textId="77777777" w:rsidR="00855B17" w:rsidRPr="000F5EAC" w:rsidRDefault="00855B17" w:rsidP="00703AA9">
            <w:pPr>
              <w:spacing w:after="0"/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Emissões de CO</w:t>
            </w:r>
            <w:r w:rsidRPr="000F5EAC">
              <w:rPr>
                <w:b/>
                <w:vertAlign w:val="subscript"/>
                <w:lang w:val="pt-PT"/>
              </w:rPr>
              <w:t>2</w:t>
            </w:r>
          </w:p>
          <w:p w14:paraId="3730D7E9" w14:textId="77777777" w:rsidR="00855B17" w:rsidRPr="000F5EAC" w:rsidRDefault="00855B17" w:rsidP="00703AA9">
            <w:pPr>
              <w:spacing w:after="0"/>
              <w:jc w:val="right"/>
              <w:rPr>
                <w:b/>
                <w:lang w:val="pt-PT"/>
              </w:rPr>
            </w:pPr>
          </w:p>
          <w:p w14:paraId="67D7E39A" w14:textId="77777777" w:rsidR="00855B17" w:rsidRPr="000F5EAC" w:rsidRDefault="00855B17" w:rsidP="00703AA9">
            <w:pPr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[ton]</w:t>
            </w:r>
          </w:p>
        </w:tc>
      </w:tr>
      <w:tr w:rsidR="00855B17" w:rsidRPr="000F5EAC" w14:paraId="125DE3EE" w14:textId="77777777" w:rsidTr="00703AA9">
        <w:trPr>
          <w:trHeight w:hRule="exact" w:val="340"/>
        </w:trPr>
        <w:tc>
          <w:tcPr>
            <w:tcW w:w="326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8F65139" w14:textId="77777777" w:rsidR="00855B17" w:rsidRPr="000F5EAC" w:rsidRDefault="00855B17" w:rsidP="00703AA9">
            <w:pPr>
              <w:spacing w:before="120"/>
              <w:ind w:left="33"/>
              <w:rPr>
                <w:lang w:val="pt-PT"/>
              </w:rPr>
            </w:pPr>
            <w:r w:rsidRPr="000F5EAC">
              <w:rPr>
                <w:lang w:val="pt-PT"/>
              </w:rPr>
              <w:t>Geradores a gasóleo</w:t>
            </w: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14:paraId="3C96B42D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XX</w:t>
            </w:r>
          </w:p>
        </w:tc>
        <w:tc>
          <w:tcPr>
            <w:tcW w:w="2213" w:type="dxa"/>
            <w:tcBorders>
              <w:top w:val="single" w:sz="4" w:space="0" w:color="000000"/>
              <w:bottom w:val="nil"/>
            </w:tcBorders>
          </w:tcPr>
          <w:p w14:paraId="7C8AEC39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XX</w:t>
            </w:r>
          </w:p>
        </w:tc>
        <w:tc>
          <w:tcPr>
            <w:tcW w:w="1887" w:type="dxa"/>
            <w:tcBorders>
              <w:top w:val="single" w:sz="4" w:space="0" w:color="000000"/>
              <w:bottom w:val="nil"/>
            </w:tcBorders>
          </w:tcPr>
          <w:p w14:paraId="78954AA7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XX</w:t>
            </w:r>
          </w:p>
        </w:tc>
      </w:tr>
      <w:tr w:rsidR="00855B17" w:rsidRPr="000F5EAC" w14:paraId="1825E700" w14:textId="77777777" w:rsidTr="00703AA9">
        <w:trPr>
          <w:trHeight w:hRule="exact" w:val="340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14:paraId="36FDCD4B" w14:textId="77777777" w:rsidR="00855B17" w:rsidRPr="000F5EAC" w:rsidRDefault="00855B17" w:rsidP="00703AA9">
            <w:pPr>
              <w:spacing w:before="120"/>
              <w:ind w:left="33"/>
              <w:rPr>
                <w:lang w:val="pt-PT"/>
              </w:rPr>
            </w:pPr>
            <w:r w:rsidRPr="000F5EAC">
              <w:rPr>
                <w:lang w:val="pt-PT"/>
              </w:rPr>
              <w:t>Turbinas a gás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1B99A0D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YY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857BC78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YY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28E5EF9B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YY</w:t>
            </w:r>
          </w:p>
        </w:tc>
      </w:tr>
      <w:tr w:rsidR="00855B17" w:rsidRPr="000F5EAC" w14:paraId="40F39185" w14:textId="77777777" w:rsidTr="00703AA9">
        <w:trPr>
          <w:trHeight w:hRule="exact" w:val="340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14:paraId="011BAEBD" w14:textId="42B54ABB" w:rsidR="00855B17" w:rsidRPr="000F5EAC" w:rsidRDefault="00E9765E" w:rsidP="00703AA9">
            <w:pPr>
              <w:spacing w:before="120"/>
              <w:ind w:left="33"/>
              <w:rPr>
                <w:lang w:val="pt-PT"/>
              </w:rPr>
            </w:pPr>
            <w:r w:rsidRPr="000F5EAC">
              <w:rPr>
                <w:lang w:val="pt-PT"/>
              </w:rPr>
              <w:t>E</w:t>
            </w:r>
            <w:r w:rsidR="00855B17" w:rsidRPr="000F5EAC">
              <w:rPr>
                <w:lang w:val="pt-PT"/>
              </w:rPr>
              <w:t>nergia solar fotovoltaica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E0B43EE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ZZ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139CEF0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--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11C4AB7D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--</w:t>
            </w:r>
          </w:p>
        </w:tc>
      </w:tr>
      <w:tr w:rsidR="00855B17" w:rsidRPr="000F5EAC" w14:paraId="6758D938" w14:textId="77777777" w:rsidTr="00703AA9">
        <w:trPr>
          <w:trHeight w:hRule="exact" w:val="424"/>
        </w:trPr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278DD" w14:textId="77777777" w:rsidR="00855B17" w:rsidRPr="000F5EAC" w:rsidRDefault="00855B17" w:rsidP="00703AA9">
            <w:pPr>
              <w:spacing w:before="120"/>
              <w:ind w:left="33"/>
              <w:rPr>
                <w:lang w:val="pt-PT"/>
              </w:rPr>
            </w:pPr>
            <w:r w:rsidRPr="000F5EAC">
              <w:rPr>
                <w:lang w:val="pt-PT"/>
              </w:rPr>
              <w:t>Vento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54839AD7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TT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14:paraId="57D7FACD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--</w:t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</w:tcPr>
          <w:p w14:paraId="13BD7C5E" w14:textId="77777777" w:rsidR="00855B17" w:rsidRPr="000F5EAC" w:rsidRDefault="00855B17" w:rsidP="00703AA9">
            <w:pPr>
              <w:spacing w:before="12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--</w:t>
            </w:r>
          </w:p>
        </w:tc>
      </w:tr>
      <w:tr w:rsidR="00855B17" w:rsidRPr="000F5EAC" w14:paraId="2D67C5B7" w14:textId="77777777" w:rsidTr="00703AA9">
        <w:trPr>
          <w:trHeight w:hRule="exact" w:val="424"/>
        </w:trPr>
        <w:tc>
          <w:tcPr>
            <w:tcW w:w="32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922697" w14:textId="77777777" w:rsidR="00855B17" w:rsidRPr="000F5EAC" w:rsidRDefault="00855B17" w:rsidP="00703AA9">
            <w:pPr>
              <w:spacing w:after="0"/>
              <w:ind w:left="33"/>
              <w:jc w:val="right"/>
              <w:rPr>
                <w:b/>
                <w:lang w:val="pt-PT"/>
              </w:rPr>
            </w:pPr>
            <w:r w:rsidRPr="000F5EAC">
              <w:rPr>
                <w:b/>
                <w:lang w:val="pt-PT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DF4240" w14:textId="77777777" w:rsidR="00855B17" w:rsidRPr="000F5EAC" w:rsidRDefault="00855B17" w:rsidP="00703AA9">
            <w:pPr>
              <w:spacing w:after="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XYZT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FD7175" w14:textId="77777777" w:rsidR="00855B17" w:rsidRPr="000F5EAC" w:rsidRDefault="00855B17" w:rsidP="00703AA9">
            <w:pPr>
              <w:spacing w:after="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XY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FF67808" w14:textId="77777777" w:rsidR="00855B17" w:rsidRPr="000F5EAC" w:rsidRDefault="00855B17" w:rsidP="00703AA9">
            <w:pPr>
              <w:spacing w:after="0"/>
              <w:jc w:val="right"/>
              <w:rPr>
                <w:i/>
                <w:color w:val="7F7F7F" w:themeColor="text1" w:themeTint="80"/>
                <w:lang w:val="pt-PT"/>
              </w:rPr>
            </w:pPr>
            <w:r w:rsidRPr="000F5EAC">
              <w:rPr>
                <w:i/>
                <w:color w:val="7F7F7F" w:themeColor="text1" w:themeTint="80"/>
                <w:lang w:val="pt-PT"/>
              </w:rPr>
              <w:t>XY</w:t>
            </w:r>
          </w:p>
        </w:tc>
      </w:tr>
    </w:tbl>
    <w:p w14:paraId="0118CC3C" w14:textId="77777777" w:rsidR="00855B17" w:rsidRPr="000F5EAC" w:rsidRDefault="00855B17" w:rsidP="00855B17">
      <w:pPr>
        <w:rPr>
          <w:lang w:val="pt-PT"/>
        </w:rPr>
      </w:pPr>
    </w:p>
    <w:p w14:paraId="2F5FC99A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b/>
          <w:lang w:val="pt-PT"/>
        </w:rPr>
        <w:br w:type="page"/>
      </w:r>
    </w:p>
    <w:p w14:paraId="08C5EE72" w14:textId="77777777" w:rsidR="00855B17" w:rsidRPr="000F5EAC" w:rsidRDefault="00855B17" w:rsidP="00714535">
      <w:pPr>
        <w:pStyle w:val="Heading2"/>
      </w:pPr>
      <w:bookmarkStart w:id="20" w:name="_Toc86832921"/>
      <w:r w:rsidRPr="000F5EAC">
        <w:lastRenderedPageBreak/>
        <w:t>Mapeamento das partes interessadas (</w:t>
      </w:r>
      <w:r w:rsidRPr="000F5EAC">
        <w:rPr>
          <w:i/>
        </w:rPr>
        <w:t>stakeholders</w:t>
      </w:r>
      <w:r w:rsidRPr="000F5EAC">
        <w:t>)</w:t>
      </w:r>
      <w:bookmarkEnd w:id="20"/>
    </w:p>
    <w:p w14:paraId="743AD02D" w14:textId="56AF0733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Esta secção deve fornecer uma visão geral dos atores locais que são relevantes para a transição para as energias limpas na Ilha. Numa fase posterior, este exercício será útil para determinar o modelo de gestão da transição energética e para organizar as consultas às partes interessadas. Um registo abrangente do trabalho de envolvimento dos atores, construído a partir de células individuais, como indicado abaixo, pode ser usado para identificar os tomadores de decisões que são importantes no processo.</w:t>
      </w:r>
    </w:p>
    <w:p w14:paraId="3E0FAF8E" w14:textId="13B415F5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Além do nome de contacto e da organização, pode ser descrita a perspetiva da entidade sobre a transição. Que aspeto na transição para energias limpas afeta o interessado? Que opinião tem sobre o processo de transição? Isto permite identificar </w:t>
      </w:r>
      <w:r w:rsidR="00E9765E" w:rsidRPr="000F5EAC">
        <w:rPr>
          <w:lang w:val="pt-PT"/>
        </w:rPr>
        <w:t xml:space="preserve">aqueles que estão na linha da frente </w:t>
      </w:r>
      <w:r w:rsidR="006C3CA1" w:rsidRPr="000F5EAC">
        <w:rPr>
          <w:lang w:val="pt-PT"/>
        </w:rPr>
        <w:t>que pretendem estar</w:t>
      </w:r>
      <w:r w:rsidR="00E9765E" w:rsidRPr="000F5EAC">
        <w:rPr>
          <w:lang w:val="pt-PT"/>
        </w:rPr>
        <w:t xml:space="preserve"> envolvi</w:t>
      </w:r>
      <w:r w:rsidR="006C3CA1" w:rsidRPr="000F5EAC">
        <w:rPr>
          <w:lang w:val="pt-PT"/>
        </w:rPr>
        <w:t>dos</w:t>
      </w:r>
      <w:r w:rsidR="00E9765E" w:rsidRPr="000F5EAC">
        <w:rPr>
          <w:lang w:val="pt-PT"/>
        </w:rPr>
        <w:t xml:space="preserve"> no desenvolvimento </w:t>
      </w:r>
      <w:r w:rsidR="006C3CA1" w:rsidRPr="000F5EAC">
        <w:rPr>
          <w:lang w:val="pt-PT"/>
        </w:rPr>
        <w:t>da Parte II.</w:t>
      </w:r>
    </w:p>
    <w:p w14:paraId="7ACEBF96" w14:textId="233CC94D" w:rsidR="00855B17" w:rsidRPr="000F5EAC" w:rsidRDefault="00855B17" w:rsidP="000F5EAC">
      <w:pPr>
        <w:pStyle w:val="Greyanditalicforexplanations"/>
        <w:jc w:val="left"/>
        <w:rPr>
          <w:b/>
          <w:bCs/>
          <w:lang w:val="pt-PT"/>
        </w:rPr>
      </w:pPr>
      <w:r w:rsidRPr="000F5EAC">
        <w:rPr>
          <w:b/>
          <w:bCs/>
          <w:lang w:val="pt-PT"/>
        </w:rPr>
        <w:t xml:space="preserve">Mais informações sobre o mapeamento das partes interessadas podem ser encontradas no </w:t>
      </w:r>
      <w:hyperlink r:id="rId17" w:history="1">
        <w:r w:rsidRPr="000F5EAC">
          <w:rPr>
            <w:rStyle w:val="Hyperlink"/>
            <w:b/>
            <w:bCs/>
            <w:lang w:val="pt-PT"/>
          </w:rPr>
          <w:t>Manual de Transição para Energia Limpa da Ilha</w:t>
        </w:r>
      </w:hyperlink>
      <w:r w:rsidRPr="000F5EAC">
        <w:rPr>
          <w:b/>
          <w:bCs/>
          <w:lang w:val="pt-PT"/>
        </w:rPr>
        <w:t xml:space="preserve">, Capítulo 3 "Entendendo a Dinâmica da Ilha", Secção "Mapeamento das Partes Interessadas". </w:t>
      </w:r>
    </w:p>
    <w:p w14:paraId="6898D7FF" w14:textId="77777777" w:rsidR="00855B17" w:rsidRPr="000F5EAC" w:rsidRDefault="00855B17" w:rsidP="00855B17">
      <w:pPr>
        <w:keepNext/>
        <w:rPr>
          <w:lang w:val="pt-PT"/>
        </w:rPr>
      </w:pPr>
    </w:p>
    <w:p w14:paraId="4AA3513D" w14:textId="77777777" w:rsidR="00855B17" w:rsidRPr="000F5EAC" w:rsidRDefault="00855B17" w:rsidP="00855B17">
      <w:pPr>
        <w:pStyle w:val="Heading3"/>
        <w:rPr>
          <w:lang w:val="pt-PT"/>
        </w:rPr>
      </w:pPr>
      <w:bookmarkStart w:id="21" w:name="_Toc86832922"/>
      <w:bookmarkStart w:id="22" w:name="_Toc2349155"/>
      <w:r w:rsidRPr="000F5EAC">
        <w:rPr>
          <w:lang w:val="pt-PT"/>
        </w:rPr>
        <w:t>Organizações da sociedade civil</w:t>
      </w:r>
      <w:bookmarkEnd w:id="21"/>
    </w:p>
    <w:p w14:paraId="767077CF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Para cada organização relevante, é recomendado que existam os seguintes dados: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51204B40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B13A8E" w14:textId="77777777" w:rsidR="00855B17" w:rsidRPr="000F5EAC" w:rsidRDefault="00855B17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2B9E0536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EF3C524" w14:textId="77777777" w:rsidR="00855B17" w:rsidRPr="000F5EAC" w:rsidRDefault="00855B17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48DEEFB0" w14:textId="77777777" w:rsidR="00855B17" w:rsidRPr="000F5EAC" w:rsidRDefault="00855B17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2E0CB92A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3AAD06" w14:textId="77777777" w:rsidR="00855B17" w:rsidRPr="000F5EAC" w:rsidRDefault="00855B17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39284F02" w14:textId="77777777" w:rsidR="00855B17" w:rsidRPr="000F5EAC" w:rsidRDefault="00855B17" w:rsidP="00855B17">
      <w:pPr>
        <w:pStyle w:val="3ETxt"/>
        <w:rPr>
          <w:lang w:val="pt-PT"/>
        </w:rPr>
      </w:pPr>
    </w:p>
    <w:p w14:paraId="5A6BD5E5" w14:textId="77777777" w:rsidR="00855B17" w:rsidRPr="000F5EAC" w:rsidRDefault="00855B17" w:rsidP="00855B17">
      <w:pPr>
        <w:pStyle w:val="Heading3"/>
        <w:rPr>
          <w:lang w:val="pt-PT"/>
        </w:rPr>
      </w:pPr>
      <w:bookmarkStart w:id="23" w:name="_Toc86832923"/>
      <w:r w:rsidRPr="000F5EAC">
        <w:rPr>
          <w:lang w:val="pt-PT"/>
        </w:rPr>
        <w:t>Empresas</w:t>
      </w:r>
      <w:bookmarkEnd w:id="22"/>
      <w:bookmarkEnd w:id="23"/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43004039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44871D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68955641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BAC98A1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27685519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565B9F37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1AE1F7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4CADE38B" w14:textId="77777777" w:rsidR="00855B17" w:rsidRPr="000F5EAC" w:rsidRDefault="00855B17" w:rsidP="00855B17">
      <w:pPr>
        <w:rPr>
          <w:lang w:val="pt-PT"/>
        </w:rPr>
      </w:pPr>
    </w:p>
    <w:p w14:paraId="45FF3CA3" w14:textId="77777777" w:rsidR="00855B17" w:rsidRPr="000F5EAC" w:rsidRDefault="00855B17" w:rsidP="00855B17">
      <w:pPr>
        <w:pStyle w:val="Heading3"/>
        <w:rPr>
          <w:lang w:val="pt-PT"/>
        </w:rPr>
      </w:pPr>
      <w:bookmarkStart w:id="24" w:name="_Toc2349156"/>
      <w:bookmarkStart w:id="25" w:name="_Toc86832924"/>
      <w:r w:rsidRPr="000F5EAC">
        <w:rPr>
          <w:lang w:val="pt-PT"/>
        </w:rPr>
        <w:t>Setor Público</w:t>
      </w:r>
      <w:bookmarkEnd w:id="24"/>
      <w:bookmarkEnd w:id="25"/>
    </w:p>
    <w:p w14:paraId="6BC61DB1" w14:textId="008E8504" w:rsidR="00855B17" w:rsidRPr="000F5EAC" w:rsidRDefault="006C3CA1" w:rsidP="001C29E0">
      <w:pPr>
        <w:pStyle w:val="Heading4"/>
        <w:rPr>
          <w:lang w:val="pt-PT"/>
        </w:rPr>
      </w:pPr>
      <w:r w:rsidRPr="000F5EAC">
        <w:rPr>
          <w:lang w:val="pt-PT"/>
        </w:rPr>
        <w:t>Organizações</w:t>
      </w:r>
      <w:r w:rsidR="00855B17" w:rsidRPr="000F5EAC">
        <w:rPr>
          <w:lang w:val="pt-PT"/>
        </w:rPr>
        <w:t xml:space="preserve"> Governamentais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26DA58BB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F7DCB2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3FAD7A5E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18ABD07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lastRenderedPageBreak/>
              <w:t>[Perspetiva da transição]</w:t>
            </w:r>
          </w:p>
          <w:p w14:paraId="628266C5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0CF2CA9E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3C4A14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2B1607AC" w14:textId="77777777" w:rsidR="00855B17" w:rsidRPr="000F5EAC" w:rsidRDefault="00855B17" w:rsidP="00855B17">
      <w:pPr>
        <w:rPr>
          <w:lang w:val="pt-PT"/>
        </w:rPr>
      </w:pPr>
    </w:p>
    <w:p w14:paraId="07311DC4" w14:textId="77777777" w:rsidR="00855B17" w:rsidRPr="000F5EAC" w:rsidRDefault="00855B17" w:rsidP="001C29E0">
      <w:pPr>
        <w:pStyle w:val="Heading4"/>
        <w:rPr>
          <w:lang w:val="pt-PT"/>
        </w:rPr>
      </w:pPr>
      <w:r w:rsidRPr="000F5EAC">
        <w:rPr>
          <w:lang w:val="pt-PT"/>
        </w:rPr>
        <w:t>Atividades Económicas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7FA6C32E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53D1DC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3AC9A93E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B9AA8E2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374DB29B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5D397F37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6E8D8E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4696B85E" w14:textId="77777777" w:rsidR="00855B17" w:rsidRPr="000F5EAC" w:rsidRDefault="00855B17" w:rsidP="00855B17">
      <w:pPr>
        <w:rPr>
          <w:lang w:val="pt-PT"/>
        </w:rPr>
      </w:pPr>
    </w:p>
    <w:p w14:paraId="1F2BD879" w14:textId="77777777" w:rsidR="00855B17" w:rsidRPr="000F5EAC" w:rsidRDefault="00855B17" w:rsidP="00855B17">
      <w:pPr>
        <w:pStyle w:val="Heading3"/>
        <w:rPr>
          <w:lang w:val="pt-PT"/>
        </w:rPr>
      </w:pPr>
      <w:bookmarkStart w:id="26" w:name="_Toc2349157"/>
      <w:bookmarkStart w:id="27" w:name="_Toc86832925"/>
      <w:r w:rsidRPr="000F5EAC">
        <w:rPr>
          <w:lang w:val="pt-PT"/>
        </w:rPr>
        <w:t>Escolas e Academia</w:t>
      </w:r>
      <w:bookmarkEnd w:id="26"/>
      <w:r w:rsidRPr="000F5EAC">
        <w:rPr>
          <w:lang w:val="pt-PT"/>
        </w:rPr>
        <w:t>s</w:t>
      </w:r>
      <w:bookmarkEnd w:id="27"/>
    </w:p>
    <w:p w14:paraId="701C6A21" w14:textId="77777777" w:rsidR="00855B17" w:rsidRPr="000F5EAC" w:rsidRDefault="00855B17" w:rsidP="001C29E0">
      <w:pPr>
        <w:pStyle w:val="Heading4"/>
        <w:rPr>
          <w:lang w:val="pt-PT"/>
        </w:rPr>
      </w:pPr>
      <w:r w:rsidRPr="000F5EAC">
        <w:rPr>
          <w:lang w:val="pt-PT"/>
        </w:rPr>
        <w:t>Ensino Superior e Investigação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78FF1DC5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239C6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4C878359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E25FB4A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422625DE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37E77CBB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C6D509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1BD4ABF5" w14:textId="77777777" w:rsidR="00855B17" w:rsidRPr="000F5EAC" w:rsidRDefault="00855B17" w:rsidP="00855B17">
      <w:pPr>
        <w:rPr>
          <w:lang w:val="pt-PT"/>
        </w:rPr>
      </w:pPr>
    </w:p>
    <w:p w14:paraId="48D5A2E1" w14:textId="77777777" w:rsidR="00855B17" w:rsidRPr="000F5EAC" w:rsidRDefault="00855B17" w:rsidP="001C29E0">
      <w:pPr>
        <w:pStyle w:val="Heading4"/>
        <w:rPr>
          <w:lang w:val="pt-PT"/>
        </w:rPr>
      </w:pPr>
      <w:r w:rsidRPr="000F5EAC">
        <w:rPr>
          <w:lang w:val="pt-PT"/>
        </w:rPr>
        <w:t>Ensino Secundário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5A1374F8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A8F031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39EB181E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77B40E2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0E75026F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758937B1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090ECB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5C1D503E" w14:textId="784B6460" w:rsidR="000F5EAC" w:rsidRDefault="000F5EAC" w:rsidP="00855B17">
      <w:pPr>
        <w:rPr>
          <w:lang w:val="pt-PT"/>
        </w:rPr>
      </w:pPr>
    </w:p>
    <w:p w14:paraId="7F56A22B" w14:textId="77777777" w:rsidR="000F5EAC" w:rsidRDefault="000F5EAC">
      <w:pPr>
        <w:spacing w:after="0"/>
        <w:jc w:val="left"/>
        <w:rPr>
          <w:lang w:val="pt-PT"/>
        </w:rPr>
      </w:pPr>
      <w:r>
        <w:rPr>
          <w:lang w:val="pt-PT"/>
        </w:rPr>
        <w:br w:type="page"/>
      </w:r>
    </w:p>
    <w:p w14:paraId="6B9C42E5" w14:textId="77777777" w:rsidR="00855B17" w:rsidRPr="000F5EAC" w:rsidRDefault="00855B17" w:rsidP="001C29E0">
      <w:pPr>
        <w:pStyle w:val="Heading4"/>
        <w:rPr>
          <w:lang w:val="pt-PT"/>
        </w:rPr>
      </w:pPr>
      <w:r w:rsidRPr="000F5EAC">
        <w:rPr>
          <w:lang w:val="pt-PT"/>
        </w:rPr>
        <w:lastRenderedPageBreak/>
        <w:t>Ensino Primário</w:t>
      </w:r>
    </w:p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64"/>
      </w:tblGrid>
      <w:tr w:rsidR="00703AA9" w:rsidRPr="000F5EAC" w14:paraId="74751217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2A791D" w14:textId="77777777" w:rsidR="00703AA9" w:rsidRPr="000F5EAC" w:rsidRDefault="00703AA9" w:rsidP="00703AA9">
            <w:pPr>
              <w:jc w:val="left"/>
              <w:rPr>
                <w:b/>
                <w:color w:val="93C83E"/>
                <w:lang w:val="pt-PT"/>
              </w:rPr>
            </w:pPr>
            <w:r w:rsidRPr="000F5EAC">
              <w:rPr>
                <w:b/>
                <w:color w:val="93C83E"/>
                <w:lang w:val="pt-PT"/>
              </w:rPr>
              <w:t>[Nome da organização]</w:t>
            </w:r>
          </w:p>
        </w:tc>
      </w:tr>
      <w:tr w:rsidR="00703AA9" w:rsidRPr="000F5EAC" w14:paraId="6EB6C6A1" w14:textId="77777777" w:rsidTr="00703AA9">
        <w:trPr>
          <w:trHeight w:val="524"/>
        </w:trPr>
        <w:tc>
          <w:tcPr>
            <w:tcW w:w="83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A440446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[Perspetiva da transição]</w:t>
            </w:r>
          </w:p>
          <w:p w14:paraId="2E64DE74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[Envolvimento na transição]</w:t>
            </w:r>
          </w:p>
        </w:tc>
      </w:tr>
      <w:tr w:rsidR="00703AA9" w:rsidRPr="000F5EAC" w14:paraId="0F224FEF" w14:textId="77777777" w:rsidTr="00703AA9">
        <w:trPr>
          <w:trHeight w:val="524"/>
        </w:trPr>
        <w:tc>
          <w:tcPr>
            <w:tcW w:w="836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EEFB0E" w14:textId="77777777" w:rsidR="00703AA9" w:rsidRPr="000F5EAC" w:rsidRDefault="00703AA9" w:rsidP="00703AA9">
            <w:pPr>
              <w:jc w:val="left"/>
              <w:rPr>
                <w:color w:val="93C83E"/>
                <w:lang w:val="pt-PT"/>
              </w:rPr>
            </w:pPr>
            <w:r w:rsidRPr="000F5EAC">
              <w:rPr>
                <w:color w:val="93C83E"/>
                <w:lang w:val="pt-PT"/>
              </w:rPr>
              <w:t>[Se aplicável, pessoa de contacto na organização]</w:t>
            </w:r>
          </w:p>
        </w:tc>
      </w:tr>
    </w:tbl>
    <w:p w14:paraId="587D9FE5" w14:textId="77777777" w:rsidR="00855B17" w:rsidRPr="000F5EAC" w:rsidRDefault="00855B17" w:rsidP="00855B17">
      <w:pPr>
        <w:rPr>
          <w:lang w:val="pt-PT"/>
        </w:rPr>
      </w:pPr>
    </w:p>
    <w:p w14:paraId="666BE9AF" w14:textId="77777777" w:rsidR="00855B17" w:rsidRPr="000F5EAC" w:rsidRDefault="00855B17" w:rsidP="00855B17">
      <w:pPr>
        <w:rPr>
          <w:lang w:val="pt-PT"/>
        </w:rPr>
      </w:pPr>
      <w:r w:rsidRPr="000F5EAC">
        <w:rPr>
          <w:lang w:val="pt-PT"/>
        </w:rPr>
        <w:br w:type="page"/>
      </w:r>
    </w:p>
    <w:p w14:paraId="54F0C214" w14:textId="77777777" w:rsidR="00855B17" w:rsidRPr="000F5EAC" w:rsidRDefault="00855B17" w:rsidP="004C4F21">
      <w:pPr>
        <w:pStyle w:val="Heading2"/>
      </w:pPr>
      <w:bookmarkStart w:id="28" w:name="_Toc2349158"/>
      <w:bookmarkStart w:id="29" w:name="_Toc86832926"/>
      <w:r w:rsidRPr="000F5EAC">
        <w:lastRenderedPageBreak/>
        <w:t>Política e Regulamentação</w:t>
      </w:r>
      <w:bookmarkEnd w:id="28"/>
      <w:bookmarkEnd w:id="29"/>
    </w:p>
    <w:p w14:paraId="6494AD9D" w14:textId="36D54F88" w:rsidR="006C3CA1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O processo de transição insular encontra-se inserido n</w:t>
      </w:r>
      <w:r w:rsidR="006C3CA1" w:rsidRPr="000F5EAC">
        <w:rPr>
          <w:lang w:val="pt-PT"/>
        </w:rPr>
        <w:t>uma</w:t>
      </w:r>
      <w:r w:rsidRPr="000F5EAC">
        <w:rPr>
          <w:lang w:val="pt-PT"/>
        </w:rPr>
        <w:t xml:space="preserve"> política e</w:t>
      </w:r>
      <w:r w:rsidR="006C3CA1" w:rsidRPr="000F5EAC">
        <w:rPr>
          <w:lang w:val="pt-PT"/>
        </w:rPr>
        <w:t xml:space="preserve"> em</w:t>
      </w:r>
      <w:r w:rsidRPr="000F5EAC">
        <w:rPr>
          <w:lang w:val="pt-PT"/>
        </w:rPr>
        <w:t xml:space="preserve"> regulamentos mais abrangentes. A compreensão das políticas locais, regionais, nacionais e europeias que regem a energia e a mobilidade permite identificar as metas </w:t>
      </w:r>
      <w:r w:rsidR="006C3CA1" w:rsidRPr="000F5EAC">
        <w:rPr>
          <w:lang w:val="pt-PT"/>
        </w:rPr>
        <w:t xml:space="preserve">das </w:t>
      </w:r>
      <w:r w:rsidRPr="000F5EAC">
        <w:rPr>
          <w:lang w:val="pt-PT"/>
        </w:rPr>
        <w:t xml:space="preserve">políticas </w:t>
      </w:r>
      <w:r w:rsidR="006C3CA1" w:rsidRPr="000F5EAC">
        <w:rPr>
          <w:lang w:val="pt-PT"/>
        </w:rPr>
        <w:t xml:space="preserve">“top-down” </w:t>
      </w:r>
      <w:r w:rsidRPr="000F5EAC">
        <w:rPr>
          <w:lang w:val="pt-PT"/>
        </w:rPr>
        <w:t xml:space="preserve">que impulsionam a transição. </w:t>
      </w:r>
    </w:p>
    <w:p w14:paraId="798CF5FE" w14:textId="157CD485" w:rsidR="00855B17" w:rsidRPr="000F5EAC" w:rsidRDefault="00855B17" w:rsidP="006C3CA1">
      <w:pPr>
        <w:pStyle w:val="BulletPointSquare"/>
        <w:numPr>
          <w:ilvl w:val="0"/>
          <w:numId w:val="0"/>
        </w:numPr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 xml:space="preserve">Os aspetos políticos e </w:t>
      </w:r>
      <w:r w:rsidR="006C3CA1" w:rsidRPr="000F5EAC">
        <w:rPr>
          <w:rStyle w:val="SubtleEmphasis"/>
          <w:lang w:val="pt-PT"/>
        </w:rPr>
        <w:t>de regulamentação</w:t>
      </w:r>
      <w:r w:rsidRPr="000F5EAC">
        <w:rPr>
          <w:rStyle w:val="SubtleEmphasis"/>
          <w:lang w:val="pt-PT"/>
        </w:rPr>
        <w:t xml:space="preserve"> a serem </w:t>
      </w:r>
      <w:r w:rsidR="006C3CA1" w:rsidRPr="000F5EAC">
        <w:rPr>
          <w:rStyle w:val="SubtleEmphasis"/>
          <w:lang w:val="pt-PT"/>
        </w:rPr>
        <w:t>investigados</w:t>
      </w:r>
      <w:r w:rsidRPr="000F5EAC">
        <w:rPr>
          <w:rStyle w:val="SubtleEmphasis"/>
          <w:lang w:val="pt-PT"/>
        </w:rPr>
        <w:t xml:space="preserve"> podem incluir:</w:t>
      </w:r>
    </w:p>
    <w:p w14:paraId="2FC60FD4" w14:textId="489025B9" w:rsidR="00855B17" w:rsidRPr="000F5EAC" w:rsidRDefault="006C3CA1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M</w:t>
      </w:r>
      <w:r w:rsidR="00855B17" w:rsidRPr="000F5EAC">
        <w:rPr>
          <w:rStyle w:val="SubtleEmphasis"/>
          <w:lang w:val="pt-PT"/>
        </w:rPr>
        <w:t>etas vinculativas de energias renováveis e/ou de eficiência energética,</w:t>
      </w:r>
    </w:p>
    <w:p w14:paraId="12B895E0" w14:textId="77777777" w:rsidR="006C3CA1" w:rsidRPr="000F5EAC" w:rsidRDefault="006C3CA1" w:rsidP="001C29E0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 xml:space="preserve">O </w:t>
      </w:r>
      <w:r w:rsidR="00855B17" w:rsidRPr="000F5EAC">
        <w:rPr>
          <w:rStyle w:val="SubtleEmphasis"/>
          <w:lang w:val="pt-PT"/>
        </w:rPr>
        <w:t>compromisso dos municípios da Ilha no âmbito do Pacto de Autarcas,</w:t>
      </w:r>
    </w:p>
    <w:p w14:paraId="053B1DF1" w14:textId="6FF48309" w:rsidR="001C29E0" w:rsidRPr="000F5EAC" w:rsidRDefault="006C3CA1" w:rsidP="001C29E0">
      <w:pPr>
        <w:pStyle w:val="BulletPointSquare"/>
        <w:rPr>
          <w:rStyle w:val="SubtleEmphasis"/>
          <w:i w:val="0"/>
          <w:iCs w:val="0"/>
          <w:lang w:val="pt-PT"/>
        </w:rPr>
      </w:pPr>
      <w:r w:rsidRPr="000F5EAC">
        <w:rPr>
          <w:rStyle w:val="SubtleEmphasis"/>
          <w:lang w:val="pt-PT"/>
        </w:rPr>
        <w:t>O</w:t>
      </w:r>
      <w:r w:rsidR="00855B17" w:rsidRPr="000F5EAC">
        <w:rPr>
          <w:rStyle w:val="SubtleEmphasis"/>
          <w:lang w:val="pt-PT"/>
        </w:rPr>
        <w:t>utra regulamentação relevante, como por exemplo, relacionada com a regulação dos gases de combustão, que pode ter um efeito significativo na transição energética da ilha.</w:t>
      </w:r>
    </w:p>
    <w:p w14:paraId="1AA120F0" w14:textId="77777777" w:rsidR="004C4F21" w:rsidRPr="000F5EAC" w:rsidRDefault="004C4F21" w:rsidP="001C29E0">
      <w:pPr>
        <w:pStyle w:val="Greyanditalicforexplanations"/>
        <w:rPr>
          <w:lang w:val="pt-PT"/>
        </w:rPr>
      </w:pPr>
    </w:p>
    <w:p w14:paraId="47F8686A" w14:textId="77777777" w:rsidR="00855B17" w:rsidRPr="000F5EAC" w:rsidRDefault="00855B17" w:rsidP="004C4F21">
      <w:pPr>
        <w:pStyle w:val="Heading3"/>
        <w:rPr>
          <w:lang w:val="pt-PT"/>
        </w:rPr>
      </w:pPr>
      <w:bookmarkStart w:id="30" w:name="_Toc86832927"/>
      <w:r w:rsidRPr="000F5EAC">
        <w:rPr>
          <w:lang w:val="pt-PT"/>
        </w:rPr>
        <w:t>Política e regulamentação locais</w:t>
      </w:r>
      <w:bookmarkEnd w:id="30"/>
    </w:p>
    <w:p w14:paraId="1FCA7763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A ser preenchido com quaisquer políticas ou planos relevantes a nível local relacionados com a energia ou a mobilidade.</w:t>
      </w:r>
    </w:p>
    <w:p w14:paraId="3552D261" w14:textId="77777777" w:rsidR="00855B17" w:rsidRPr="000F5EAC" w:rsidRDefault="00855B17" w:rsidP="004C4F21">
      <w:pPr>
        <w:pStyle w:val="Heading3"/>
        <w:rPr>
          <w:lang w:val="pt-PT"/>
        </w:rPr>
      </w:pPr>
      <w:bookmarkStart w:id="31" w:name="_Toc86832928"/>
      <w:r w:rsidRPr="000F5EAC">
        <w:rPr>
          <w:lang w:val="pt-PT"/>
        </w:rPr>
        <w:t>Política e regulamentação regional</w:t>
      </w:r>
      <w:bookmarkEnd w:id="31"/>
    </w:p>
    <w:p w14:paraId="455D9CAB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A ser preenchido com quaisquer políticas ou planos relevantes a nível regional relacionados com a energia ou a mobilidade.</w:t>
      </w:r>
    </w:p>
    <w:p w14:paraId="33502643" w14:textId="77777777" w:rsidR="00855B17" w:rsidRPr="000F5EAC" w:rsidRDefault="00855B17" w:rsidP="004C4F21">
      <w:pPr>
        <w:pStyle w:val="Heading3"/>
        <w:rPr>
          <w:lang w:val="pt-PT"/>
        </w:rPr>
      </w:pPr>
      <w:bookmarkStart w:id="32" w:name="_Toc86832929"/>
      <w:r w:rsidRPr="000F5EAC">
        <w:rPr>
          <w:lang w:val="pt-PT"/>
        </w:rPr>
        <w:t>Política e regulamentação nacionais</w:t>
      </w:r>
      <w:bookmarkEnd w:id="32"/>
      <w:r w:rsidRPr="000F5EAC">
        <w:rPr>
          <w:lang w:val="pt-PT"/>
        </w:rPr>
        <w:t xml:space="preserve"> </w:t>
      </w:r>
    </w:p>
    <w:p w14:paraId="24D89F86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A ser preenchido com quaisquer políticas ou planos relevantes a nível nacional relacionados com a energia ou a mobilidade.</w:t>
      </w:r>
    </w:p>
    <w:p w14:paraId="256CA096" w14:textId="77777777" w:rsidR="00855B17" w:rsidRPr="000F5EAC" w:rsidRDefault="00855B17" w:rsidP="004C4F21">
      <w:pPr>
        <w:pStyle w:val="Heading3"/>
        <w:rPr>
          <w:lang w:val="pt-PT"/>
        </w:rPr>
      </w:pPr>
      <w:bookmarkStart w:id="33" w:name="_Toc86832930"/>
      <w:r w:rsidRPr="000F5EAC">
        <w:rPr>
          <w:lang w:val="pt-PT"/>
        </w:rPr>
        <w:t>Política e regulamentação europeias</w:t>
      </w:r>
      <w:bookmarkEnd w:id="33"/>
      <w:r w:rsidRPr="000F5EAC">
        <w:rPr>
          <w:lang w:val="pt-PT"/>
        </w:rPr>
        <w:t xml:space="preserve"> </w:t>
      </w:r>
    </w:p>
    <w:p w14:paraId="53596A37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Um resumo das políticas europeias relevantes que afetam o sector da energia pode ser encontrado online em: </w:t>
      </w:r>
      <w:hyperlink r:id="rId18" w:history="1">
        <w:r w:rsidRPr="000F5EAC">
          <w:rPr>
            <w:rStyle w:val="Hyperlink"/>
            <w:i w:val="0"/>
            <w:color w:val="034990" w:themeColor="hyperlink" w:themeShade="BF"/>
            <w:lang w:val="pt-PT"/>
          </w:rPr>
          <w:t>https://euislands.eu/library</w:t>
        </w:r>
      </w:hyperlink>
    </w:p>
    <w:p w14:paraId="284CA403" w14:textId="77777777" w:rsidR="00855B17" w:rsidRPr="000F5EAC" w:rsidRDefault="00855B17" w:rsidP="001C29E0">
      <w:pPr>
        <w:pStyle w:val="Greyanditalicforexplanations"/>
        <w:rPr>
          <w:lang w:val="pt-PT"/>
        </w:rPr>
      </w:pPr>
    </w:p>
    <w:p w14:paraId="586501B1" w14:textId="0E6297CA" w:rsidR="00703AA9" w:rsidRPr="000F5EAC" w:rsidRDefault="00855B17" w:rsidP="00BA4498">
      <w:pPr>
        <w:pStyle w:val="Greyanditalicforexplanations"/>
        <w:jc w:val="left"/>
        <w:rPr>
          <w:b/>
          <w:lang w:val="pt-PT"/>
        </w:rPr>
      </w:pPr>
      <w:r w:rsidRPr="000F5EAC">
        <w:rPr>
          <w:b/>
          <w:lang w:val="pt-PT"/>
        </w:rPr>
        <w:t xml:space="preserve">Mais informações sobre como trabalhar e preencher esta secção de Políticas e Regulamentos podem ser encontradas no </w:t>
      </w:r>
      <w:hyperlink r:id="rId19" w:history="1">
        <w:r w:rsidR="00703AA9" w:rsidRPr="000F5EAC">
          <w:rPr>
            <w:rStyle w:val="Hyperlink"/>
            <w:b/>
            <w:lang w:val="pt-PT"/>
          </w:rPr>
          <w:t>Manual de Transição para Energia Limpa das Ilha</w:t>
        </w:r>
      </w:hyperlink>
      <w:r w:rsidR="00703AA9" w:rsidRPr="000F5EAC">
        <w:rPr>
          <w:rStyle w:val="Hyperlink"/>
          <w:b/>
          <w:lang w:val="pt-PT"/>
        </w:rPr>
        <w:t>s</w:t>
      </w:r>
      <w:r w:rsidRPr="000F5EAC">
        <w:rPr>
          <w:b/>
          <w:lang w:val="pt-PT"/>
        </w:rPr>
        <w:t>, Capítulo 3 "Entendendo a Dinâmica da Ilha", Secção: "Políticas e Regulamentos".</w:t>
      </w:r>
    </w:p>
    <w:p w14:paraId="1F3CCD60" w14:textId="32614371" w:rsidR="00855B17" w:rsidRPr="000F5EAC" w:rsidRDefault="00855B17" w:rsidP="001C29E0">
      <w:pPr>
        <w:pStyle w:val="Greyanditalicforexplanations"/>
        <w:rPr>
          <w:b/>
          <w:lang w:val="pt-PT"/>
        </w:rPr>
      </w:pPr>
      <w:r w:rsidRPr="000F5EAC">
        <w:rPr>
          <w:b/>
          <w:lang w:val="pt-PT"/>
        </w:rPr>
        <w:br w:type="page"/>
      </w:r>
    </w:p>
    <w:p w14:paraId="7A9F9DE2" w14:textId="77777777" w:rsidR="00855B17" w:rsidRPr="000F5EAC" w:rsidRDefault="00855B17" w:rsidP="004C4F21">
      <w:pPr>
        <w:pStyle w:val="Heading1"/>
      </w:pPr>
      <w:bookmarkStart w:id="34" w:name="_Toc86832931"/>
      <w:r w:rsidRPr="000F5EAC">
        <w:lastRenderedPageBreak/>
        <w:t>Parte II: Caminho da Transição da Ilha</w:t>
      </w:r>
      <w:bookmarkEnd w:id="34"/>
    </w:p>
    <w:p w14:paraId="5878E847" w14:textId="77777777" w:rsidR="00855B17" w:rsidRPr="000F5EAC" w:rsidRDefault="00855B17" w:rsidP="00703AA9">
      <w:pPr>
        <w:rPr>
          <w:i/>
          <w:iCs/>
          <w:color w:val="7F7F7F" w:themeColor="text1" w:themeTint="80"/>
          <w:lang w:val="pt-PT"/>
        </w:rPr>
      </w:pPr>
      <w:r w:rsidRPr="000F5EAC">
        <w:rPr>
          <w:i/>
          <w:iCs/>
          <w:color w:val="7F7F7F" w:themeColor="text1" w:themeTint="80"/>
          <w:lang w:val="pt-PT"/>
        </w:rPr>
        <w:t xml:space="preserve">O gráfico seguinte visa orientar os autores no desenvolvimento da segunda parte da Agenda de Transição. As Secções da Parte II, tal como o conteúdo de cada uma delas, estão relacionadas com o resto que se encontra ilustrado. A figura abaixo é adicionada para orientação no modelo e deve ser removida na versão final da Agenda de Transição para Energia Limpa da Ilha. </w:t>
      </w:r>
    </w:p>
    <w:p w14:paraId="3173CB54" w14:textId="77777777" w:rsidR="00855B17" w:rsidRPr="000F5EAC" w:rsidRDefault="00855B17" w:rsidP="00855B17">
      <w:pPr>
        <w:rPr>
          <w:lang w:val="pt-PT"/>
        </w:rPr>
      </w:pPr>
    </w:p>
    <w:p w14:paraId="424C1FB2" w14:textId="77777777" w:rsidR="00855B17" w:rsidRPr="000F5EAC" w:rsidRDefault="00855B17" w:rsidP="00855B17">
      <w:pPr>
        <w:jc w:val="center"/>
        <w:rPr>
          <w:lang w:val="pt-PT"/>
        </w:rPr>
      </w:pPr>
      <w:r w:rsidRPr="000F5EAC">
        <w:rPr>
          <w:noProof/>
          <w:lang w:val="pt-PT"/>
        </w:rPr>
        <w:drawing>
          <wp:inline distT="0" distB="0" distL="0" distR="0" wp14:anchorId="29B31DCD" wp14:editId="578B17CA">
            <wp:extent cx="5730240" cy="5273040"/>
            <wp:effectExtent l="0" t="0" r="381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C2C2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lang w:val="pt-PT"/>
        </w:rPr>
        <w:br w:type="page"/>
      </w:r>
    </w:p>
    <w:p w14:paraId="415CC600" w14:textId="77777777" w:rsidR="00855B17" w:rsidRPr="000F5EAC" w:rsidRDefault="00855B17" w:rsidP="004C4F21">
      <w:pPr>
        <w:pStyle w:val="Heading2"/>
      </w:pPr>
      <w:bookmarkStart w:id="35" w:name="_Toc2349161"/>
      <w:bookmarkStart w:id="36" w:name="_Toc86832932"/>
      <w:bookmarkStart w:id="37" w:name="_Toc2349160"/>
      <w:r w:rsidRPr="000F5EAC">
        <w:lastRenderedPageBreak/>
        <w:t>Visão</w:t>
      </w:r>
      <w:bookmarkEnd w:id="35"/>
      <w:bookmarkEnd w:id="36"/>
    </w:p>
    <w:p w14:paraId="1F24C0DF" w14:textId="632F1590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A </w:t>
      </w:r>
      <w:r w:rsidR="00113151" w:rsidRPr="000F5EAC">
        <w:rPr>
          <w:lang w:val="pt-PT"/>
        </w:rPr>
        <w:t>v</w:t>
      </w:r>
      <w:r w:rsidRPr="000F5EAC">
        <w:rPr>
          <w:lang w:val="pt-PT"/>
        </w:rPr>
        <w:t xml:space="preserve">isão sobre </w:t>
      </w:r>
      <w:r w:rsidR="00113151" w:rsidRPr="000F5EAC">
        <w:rPr>
          <w:lang w:val="pt-PT"/>
        </w:rPr>
        <w:t>e</w:t>
      </w:r>
      <w:r w:rsidRPr="000F5EAC">
        <w:rPr>
          <w:lang w:val="pt-PT"/>
        </w:rPr>
        <w:t>nergia</w:t>
      </w:r>
      <w:r w:rsidR="00113151" w:rsidRPr="000F5EAC">
        <w:rPr>
          <w:lang w:val="pt-PT"/>
        </w:rPr>
        <w:t>s</w:t>
      </w:r>
      <w:r w:rsidRPr="000F5EAC">
        <w:rPr>
          <w:lang w:val="pt-PT"/>
        </w:rPr>
        <w:t xml:space="preserve"> </w:t>
      </w:r>
      <w:r w:rsidR="00113151" w:rsidRPr="000F5EAC">
        <w:rPr>
          <w:lang w:val="pt-PT"/>
        </w:rPr>
        <w:t>l</w:t>
      </w:r>
      <w:r w:rsidRPr="000F5EAC">
        <w:rPr>
          <w:lang w:val="pt-PT"/>
        </w:rPr>
        <w:t>impa</w:t>
      </w:r>
      <w:r w:rsidR="00113151" w:rsidRPr="000F5EAC">
        <w:rPr>
          <w:lang w:val="pt-PT"/>
        </w:rPr>
        <w:t>s</w:t>
      </w:r>
      <w:r w:rsidRPr="000F5EAC">
        <w:rPr>
          <w:lang w:val="pt-PT"/>
        </w:rPr>
        <w:t xml:space="preserve"> visa estabelecer uma meta partilhada para o processo de transição. Esta visão pode ser expressa como uma </w:t>
      </w:r>
      <w:r w:rsidRPr="000F5EAC">
        <w:rPr>
          <w:b/>
          <w:lang w:val="pt-PT"/>
        </w:rPr>
        <w:t>frase ou parágrafo</w:t>
      </w:r>
      <w:r w:rsidRPr="000F5EAC">
        <w:rPr>
          <w:lang w:val="pt-PT"/>
        </w:rPr>
        <w:t xml:space="preserve"> que descreve como as partes interessadas da Ilha vêm a transição energética no futuro. Esta declaração fornece uma visão das futuras atividades da transição. </w:t>
      </w:r>
    </w:p>
    <w:p w14:paraId="600800CE" w14:textId="3CAAC105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Uma visão pode ser desenvolvida num </w:t>
      </w:r>
      <w:r w:rsidRPr="000F5EAC">
        <w:rPr>
          <w:b/>
          <w:lang w:val="pt-PT"/>
        </w:rPr>
        <w:t xml:space="preserve">workshop </w:t>
      </w:r>
      <w:r w:rsidRPr="000F5EAC">
        <w:rPr>
          <w:lang w:val="pt-PT"/>
        </w:rPr>
        <w:t>no qual todos o</w:t>
      </w:r>
      <w:r w:rsidR="00113151" w:rsidRPr="000F5EAC">
        <w:rPr>
          <w:lang w:val="pt-PT"/>
        </w:rPr>
        <w:t xml:space="preserve">s partes interessadas </w:t>
      </w:r>
      <w:r w:rsidRPr="000F5EAC">
        <w:rPr>
          <w:lang w:val="pt-PT"/>
        </w:rPr>
        <w:t xml:space="preserve">relevantes da ilha participem. O workshop pode começar por visionar a ilha no futuro e responder às seguintes perguntas: Como será a ilha em 2030, e em 2050? Como vão viver os habitantes da Ilha? Como irão mover-se de um lugar para outro? Etc. </w:t>
      </w:r>
      <w:r w:rsidR="00113151" w:rsidRPr="000F5EAC">
        <w:rPr>
          <w:lang w:val="pt-PT"/>
        </w:rPr>
        <w:t xml:space="preserve">Para mais informações sobre como organizar um workshop, por favor veja o </w:t>
      </w:r>
      <w:hyperlink r:id="rId21" w:history="1">
        <w:r w:rsidR="00113151" w:rsidRPr="000F5EAC">
          <w:rPr>
            <w:rStyle w:val="Hyperlink"/>
            <w:lang w:val="pt-PT"/>
          </w:rPr>
          <w:t>Workshop Facilitation Guide</w:t>
        </w:r>
      </w:hyperlink>
      <w:r w:rsidR="00113151" w:rsidRPr="000F5EAC">
        <w:rPr>
          <w:lang w:val="pt-PT"/>
        </w:rPr>
        <w:t>.</w:t>
      </w:r>
    </w:p>
    <w:p w14:paraId="2E13B7DA" w14:textId="30B91920" w:rsidR="00855B17" w:rsidRPr="000F5EAC" w:rsidRDefault="00855B17" w:rsidP="00BA4498">
      <w:pPr>
        <w:pStyle w:val="Greyanditalicforexplanations"/>
        <w:jc w:val="left"/>
        <w:rPr>
          <w:b/>
          <w:lang w:val="pt-PT"/>
        </w:rPr>
      </w:pPr>
      <w:r w:rsidRPr="000F5EAC">
        <w:rPr>
          <w:b/>
          <w:lang w:val="pt-PT"/>
        </w:rPr>
        <w:t xml:space="preserve">Mais informações sobre como desenvolver a visão de energia limpa de uma Ilha podem ser encontradas no </w:t>
      </w:r>
      <w:hyperlink r:id="rId22" w:history="1">
        <w:r w:rsidR="004C4F21" w:rsidRPr="000F5EAC">
          <w:rPr>
            <w:rStyle w:val="Hyperlink"/>
            <w:b/>
            <w:lang w:val="pt-PT"/>
          </w:rPr>
          <w:t>Manual de Transição para Energia Limpa das Ilha</w:t>
        </w:r>
      </w:hyperlink>
      <w:r w:rsidR="004C4F21" w:rsidRPr="000F5EAC">
        <w:rPr>
          <w:rStyle w:val="Hyperlink"/>
          <w:b/>
          <w:lang w:val="pt-PT"/>
        </w:rPr>
        <w:t>s</w:t>
      </w:r>
      <w:r w:rsidRPr="000F5EAC">
        <w:rPr>
          <w:b/>
          <w:lang w:val="pt-PT"/>
        </w:rPr>
        <w:t xml:space="preserve">, Capítulo 4, secção "Desenvolvendo uma Visão da Ilha": "Criando a Visão". </w:t>
      </w:r>
    </w:p>
    <w:p w14:paraId="4580F7F1" w14:textId="77777777" w:rsidR="00855B17" w:rsidRPr="000F5EAC" w:rsidRDefault="00855B17" w:rsidP="00855B17">
      <w:pPr>
        <w:rPr>
          <w:lang w:val="pt-PT"/>
        </w:rPr>
      </w:pPr>
    </w:p>
    <w:p w14:paraId="7FB4B8E8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lang w:val="pt-PT"/>
        </w:rPr>
        <w:br w:type="page"/>
      </w:r>
    </w:p>
    <w:p w14:paraId="53268CBF" w14:textId="77777777" w:rsidR="00855B17" w:rsidRPr="000F5EAC" w:rsidRDefault="00855B17" w:rsidP="004C4F21">
      <w:pPr>
        <w:pStyle w:val="Heading2"/>
      </w:pPr>
      <w:bookmarkStart w:id="38" w:name="_Toc86832933"/>
      <w:r w:rsidRPr="000F5EAC">
        <w:lastRenderedPageBreak/>
        <w:t>G</w:t>
      </w:r>
      <w:bookmarkEnd w:id="37"/>
      <w:r w:rsidRPr="000F5EAC">
        <w:t>estão da Transição Energética</w:t>
      </w:r>
      <w:bookmarkEnd w:id="38"/>
    </w:p>
    <w:p w14:paraId="08F26DF5" w14:textId="04175591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Enquanto a secção de Mapeamento d</w:t>
      </w:r>
      <w:r w:rsidR="00665CCF" w:rsidRPr="000F5EAC">
        <w:rPr>
          <w:lang w:val="pt-PT"/>
        </w:rPr>
        <w:t>as</w:t>
      </w:r>
      <w:r w:rsidRPr="000F5EAC">
        <w:rPr>
          <w:lang w:val="pt-PT"/>
        </w:rPr>
        <w:t xml:space="preserve"> Partes Interessadas visa listar as partes interessadas relevantes no processo de transição, a secção Gestão da Transição Energética concentra-se em determinar o papel de cada ator para alcançar a visão </w:t>
      </w:r>
      <w:r w:rsidR="00665CCF" w:rsidRPr="000F5EAC">
        <w:rPr>
          <w:lang w:val="pt-PT"/>
        </w:rPr>
        <w:t>para as</w:t>
      </w:r>
      <w:r w:rsidRPr="000F5EAC">
        <w:rPr>
          <w:lang w:val="pt-PT"/>
        </w:rPr>
        <w:t xml:space="preserve"> energias limpas. Uma estrutura clara de gestão é a chave para o sucesso do processo de transição. </w:t>
      </w:r>
    </w:p>
    <w:p w14:paraId="5770F910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Para estabelecer como o processo de transição será gerido, as seguintes perguntas devem ser respondidas:</w:t>
      </w:r>
    </w:p>
    <w:p w14:paraId="240FC955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Qual é o papel de cada parte interessada no processo e quais são os seus recursos e motores da transição?</w:t>
      </w:r>
    </w:p>
    <w:p w14:paraId="0CAB98A6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 xml:space="preserve">Como é que as partes interessadas interagem e colaboram na transição? </w:t>
      </w:r>
    </w:p>
    <w:p w14:paraId="2E0BD8D2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Qual é o papel das autoridades locais? Em que medida pode ser prevista a apropriação por parte dos cidadãos e das empresas locais?</w:t>
      </w:r>
    </w:p>
    <w:p w14:paraId="1789B2D4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 xml:space="preserve">Como é que os interesses, motivos e políticas das várias partes interessadas podem ser alinhados com uma visão comum? </w:t>
      </w:r>
    </w:p>
    <w:p w14:paraId="189E2DE2" w14:textId="6D01481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Juntamente com estas questões, o mandato da equipa d</w:t>
      </w:r>
      <w:r w:rsidR="00665CCF" w:rsidRPr="000F5EAC">
        <w:rPr>
          <w:lang w:val="pt-PT"/>
        </w:rPr>
        <w:t>a</w:t>
      </w:r>
      <w:r w:rsidRPr="000F5EAC">
        <w:rPr>
          <w:lang w:val="pt-PT"/>
        </w:rPr>
        <w:t xml:space="preserve"> transição precisa de ser esclarecido.  Um exemplo de tal mandato seria: Uma plataforma independente que é criada pelo município com um conselho consultivo que integrasse cooperativas de energias renováveis', 'uma câmara de comércio local', etc.</w:t>
      </w:r>
    </w:p>
    <w:p w14:paraId="0752F9CB" w14:textId="39985005" w:rsidR="00855B17" w:rsidRPr="000F5EAC" w:rsidRDefault="00855B17" w:rsidP="001C29E0">
      <w:pPr>
        <w:pStyle w:val="Greyanditalicforexplanations"/>
        <w:rPr>
          <w:b/>
          <w:lang w:val="pt-PT"/>
        </w:rPr>
      </w:pPr>
      <w:r w:rsidRPr="000F5EAC">
        <w:rPr>
          <w:b/>
          <w:lang w:val="pt-PT"/>
        </w:rPr>
        <w:t xml:space="preserve">Mais informações </w:t>
      </w:r>
      <w:r w:rsidRPr="00BA4498">
        <w:rPr>
          <w:b/>
          <w:lang w:val="pt-PT"/>
        </w:rPr>
        <w:t xml:space="preserve">sobre como desenvolver a visão de energia limpa de uma ilha podem ser encontradas no </w:t>
      </w:r>
      <w:hyperlink r:id="rId23" w:history="1">
        <w:r w:rsidR="00703AA9" w:rsidRPr="00BA4498">
          <w:rPr>
            <w:rStyle w:val="Hyperlink"/>
            <w:b/>
            <w:lang w:val="pt-PT"/>
          </w:rPr>
          <w:t>Manual de Transição para Energia Limpa das Ilha</w:t>
        </w:r>
      </w:hyperlink>
      <w:r w:rsidR="00703AA9" w:rsidRPr="00BA4498">
        <w:rPr>
          <w:rStyle w:val="Hyperlink"/>
          <w:b/>
          <w:lang w:val="pt-PT"/>
        </w:rPr>
        <w:t>s</w:t>
      </w:r>
      <w:r w:rsidRPr="00BA4498">
        <w:rPr>
          <w:b/>
          <w:lang w:val="pt-PT"/>
        </w:rPr>
        <w:t>,</w:t>
      </w:r>
      <w:r w:rsidRPr="000F5EAC">
        <w:rPr>
          <w:b/>
          <w:lang w:val="pt-PT"/>
        </w:rPr>
        <w:t xml:space="preserve"> Capítulo 4, 'Desenvolvendo uma Visão da Ilha'. </w:t>
      </w:r>
    </w:p>
    <w:p w14:paraId="278F09A7" w14:textId="77777777" w:rsidR="00855B17" w:rsidRPr="000F5EAC" w:rsidRDefault="00855B17" w:rsidP="00855B17">
      <w:pPr>
        <w:spacing w:line="259" w:lineRule="auto"/>
        <w:jc w:val="left"/>
        <w:rPr>
          <w:lang w:val="pt-PT"/>
        </w:rPr>
      </w:pPr>
      <w:r w:rsidRPr="000F5EAC">
        <w:rPr>
          <w:lang w:val="pt-PT"/>
        </w:rPr>
        <w:br w:type="page"/>
      </w:r>
    </w:p>
    <w:p w14:paraId="3572256F" w14:textId="77777777" w:rsidR="00855B17" w:rsidRPr="000F5EAC" w:rsidRDefault="00855B17" w:rsidP="004C4F21">
      <w:pPr>
        <w:pStyle w:val="Heading2"/>
      </w:pPr>
      <w:bookmarkStart w:id="39" w:name="_Toc86832934"/>
      <w:r w:rsidRPr="000F5EAC">
        <w:lastRenderedPageBreak/>
        <w:t>Planos</w:t>
      </w:r>
      <w:bookmarkEnd w:id="39"/>
    </w:p>
    <w:p w14:paraId="7712DE06" w14:textId="78FA25AA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Uma vez definida a visão para a Ilha, os planos de transição permitem visualizar os potenciais caminhos de transição </w:t>
      </w:r>
      <w:r w:rsidR="00665CCF" w:rsidRPr="000F5EAC">
        <w:rPr>
          <w:lang w:val="pt-PT"/>
        </w:rPr>
        <w:t>desde a</w:t>
      </w:r>
      <w:r w:rsidRPr="000F5EAC">
        <w:rPr>
          <w:lang w:val="pt-PT"/>
        </w:rPr>
        <w:t xml:space="preserve"> situação atual para o futuro desejado. Estes caminhos serão baseados em possíveis soluções, por exemplo, substituindo os combustíveis fósseis por produção renovável ou promovendo o transporte limpo. Ao ligar soluções possíveis e construir planos, a equipa responsável pela transição pode identificar sinergias e apontar limitações e barreiras. </w:t>
      </w:r>
    </w:p>
    <w:p w14:paraId="17D205C3" w14:textId="77777777" w:rsidR="00703AA9" w:rsidRPr="000F5EAC" w:rsidRDefault="00855B17" w:rsidP="00BA4498">
      <w:pPr>
        <w:pStyle w:val="Greyanditalicforexplanations"/>
        <w:jc w:val="left"/>
        <w:rPr>
          <w:b/>
          <w:bCs/>
          <w:lang w:val="pt-PT"/>
        </w:rPr>
      </w:pPr>
      <w:r w:rsidRPr="000F5EAC">
        <w:rPr>
          <w:b/>
          <w:bCs/>
          <w:lang w:val="pt-PT"/>
        </w:rPr>
        <w:t xml:space="preserve">Mais informações sobre como construir caminhos podem ser encontradas no </w:t>
      </w:r>
      <w:r w:rsidR="00703AA9" w:rsidRPr="000F5EAC">
        <w:rPr>
          <w:b/>
          <w:bCs/>
          <w:lang w:val="pt-PT"/>
        </w:rPr>
        <w:t xml:space="preserve">no </w:t>
      </w:r>
      <w:hyperlink r:id="rId24" w:history="1">
        <w:r w:rsidR="00703AA9" w:rsidRPr="000F5EAC">
          <w:rPr>
            <w:rStyle w:val="Hyperlink"/>
            <w:b/>
            <w:bCs/>
            <w:lang w:val="pt-PT"/>
          </w:rPr>
          <w:t>Manual de Transição para Energia Limpa das Ilha</w:t>
        </w:r>
      </w:hyperlink>
      <w:r w:rsidR="00703AA9" w:rsidRPr="000F5EAC">
        <w:rPr>
          <w:rStyle w:val="Hyperlink"/>
          <w:b/>
          <w:bCs/>
          <w:lang w:val="pt-PT"/>
        </w:rPr>
        <w:t>s</w:t>
      </w:r>
      <w:r w:rsidRPr="000F5EAC">
        <w:rPr>
          <w:b/>
          <w:bCs/>
          <w:lang w:val="pt-PT"/>
        </w:rPr>
        <w:t>, Capítulo 5 "Explorando os Caminhos de Transição da Ilha", Secção "O caminho de transição da sua Ilha".</w:t>
      </w:r>
    </w:p>
    <w:p w14:paraId="29DC900E" w14:textId="23D4050A" w:rsidR="00855B17" w:rsidRPr="000F5EAC" w:rsidRDefault="00855B17" w:rsidP="001C29E0">
      <w:pPr>
        <w:pStyle w:val="Greyanditalicforexplanations"/>
        <w:rPr>
          <w:b/>
          <w:bCs/>
          <w:lang w:val="pt-PT"/>
        </w:rPr>
      </w:pPr>
      <w:r w:rsidRPr="000F5EAC">
        <w:rPr>
          <w:b/>
          <w:bCs/>
          <w:lang w:val="pt-PT"/>
        </w:rPr>
        <w:br w:type="page"/>
      </w:r>
    </w:p>
    <w:p w14:paraId="0D8F36F1" w14:textId="77777777" w:rsidR="00855B17" w:rsidRPr="000F5EAC" w:rsidRDefault="00855B17" w:rsidP="004C4F21">
      <w:pPr>
        <w:pStyle w:val="Heading2"/>
      </w:pPr>
      <w:bookmarkStart w:id="40" w:name="_Toc2349164"/>
      <w:bookmarkStart w:id="41" w:name="_Toc86832935"/>
      <w:r w:rsidRPr="000F5EAC">
        <w:lastRenderedPageBreak/>
        <w:t>Pilares da Transição Energética</w:t>
      </w:r>
      <w:bookmarkEnd w:id="40"/>
      <w:bookmarkEnd w:id="41"/>
    </w:p>
    <w:p w14:paraId="4A3B6476" w14:textId="2F83E125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Os planos construídos para realizar a visão a partir da situação atual são baseados ou dependem de soluções mais específicas (por exemplo, está planeada a substituição da produção de energia elétrica a partir de combustíveis fósseis por energias renováveis, nomeadamente a solar e eólica). Neste momento, as soluções devem ser classificadas de acordo com os pilares da transição energética. Seguindo os vetores de energia sugeridos na secção Descrição do Sistema Energético, o Secretariado recomenda a utilização dos seguintes pilares:</w:t>
      </w:r>
    </w:p>
    <w:p w14:paraId="6389E373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Produção de energia elétrica,</w:t>
      </w:r>
    </w:p>
    <w:p w14:paraId="3BE791C9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Aquecimento e arrefecimento,</w:t>
      </w:r>
    </w:p>
    <w:p w14:paraId="3DD0B226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Transporte na Ilha,</w:t>
      </w:r>
    </w:p>
    <w:p w14:paraId="0A4F2563" w14:textId="77777777" w:rsidR="00855B17" w:rsidRPr="000F5EAC" w:rsidRDefault="00855B17" w:rsidP="00226B5D">
      <w:pPr>
        <w:pStyle w:val="BulletPointSquare"/>
        <w:rPr>
          <w:rStyle w:val="SubtleEmphasis"/>
          <w:lang w:val="pt-PT"/>
        </w:rPr>
      </w:pPr>
      <w:r w:rsidRPr="000F5EAC">
        <w:rPr>
          <w:rStyle w:val="SubtleEmphasis"/>
          <w:lang w:val="pt-PT"/>
        </w:rPr>
        <w:t>Transporte de e para a Ilha.</w:t>
      </w:r>
    </w:p>
    <w:p w14:paraId="6B86856B" w14:textId="77777777" w:rsidR="00CF2926" w:rsidRPr="000F5EAC" w:rsidRDefault="00CF2926" w:rsidP="00CF2926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Uma vez classificadas, as soluções podem ser mais desenvolvidas na secção de pilares. Seguindo o exemplo acima, os projetos eólicos e solares devem ter previstos os prazos, capacidade, estruturas organizacionais, etc. </w:t>
      </w:r>
    </w:p>
    <w:p w14:paraId="2E0BBA27" w14:textId="31A74861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As ilhas que têm um processo de planeamento contínuo que identifica outros pilares (por exemplo, por setor) são bem-vindas para usá-los, desde que todos os pilares acima </w:t>
      </w:r>
      <w:r w:rsidR="00CF2926" w:rsidRPr="000F5EAC">
        <w:rPr>
          <w:lang w:val="pt-PT"/>
        </w:rPr>
        <w:t xml:space="preserve">descritos </w:t>
      </w:r>
      <w:r w:rsidRPr="000F5EAC">
        <w:rPr>
          <w:lang w:val="pt-PT"/>
        </w:rPr>
        <w:t xml:space="preserve">sejam </w:t>
      </w:r>
      <w:r w:rsidR="00CF2926" w:rsidRPr="000F5EAC">
        <w:rPr>
          <w:lang w:val="pt-PT"/>
        </w:rPr>
        <w:t>descritos</w:t>
      </w:r>
      <w:r w:rsidRPr="000F5EAC">
        <w:rPr>
          <w:lang w:val="pt-PT"/>
        </w:rPr>
        <w:t>. As ilhas são convidadas a incluir pilares adicionais, tais como redução do consumo energético e eficiência energética, de acordo com o contexto local.</w:t>
      </w:r>
    </w:p>
    <w:p w14:paraId="12F133D3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 xml:space="preserve">Para cada um dos pilares, é identificado um </w:t>
      </w:r>
      <w:r w:rsidRPr="000F5EAC">
        <w:rPr>
          <w:b/>
          <w:lang w:val="pt-PT"/>
        </w:rPr>
        <w:t>objetivo geral</w:t>
      </w:r>
      <w:r w:rsidRPr="000F5EAC">
        <w:rPr>
          <w:lang w:val="pt-PT"/>
        </w:rPr>
        <w:t xml:space="preserve">. Subsequentemente, uma ou mais </w:t>
      </w:r>
      <w:r w:rsidRPr="000F5EAC">
        <w:rPr>
          <w:b/>
          <w:lang w:val="pt-PT"/>
        </w:rPr>
        <w:t>estratégias</w:t>
      </w:r>
      <w:r w:rsidRPr="000F5EAC">
        <w:rPr>
          <w:lang w:val="pt-PT"/>
        </w:rPr>
        <w:t xml:space="preserve"> para alcançar esse objetivo podem ser delineadas, seguidas das </w:t>
      </w:r>
      <w:r w:rsidRPr="000F5EAC">
        <w:rPr>
          <w:b/>
          <w:lang w:val="pt-PT"/>
        </w:rPr>
        <w:t>ações</w:t>
      </w:r>
      <w:r w:rsidRPr="000F5EAC">
        <w:rPr>
          <w:lang w:val="pt-PT"/>
        </w:rPr>
        <w:t xml:space="preserve"> diretas a serem tomadas para avançar. </w:t>
      </w:r>
    </w:p>
    <w:p w14:paraId="023B8F11" w14:textId="7B4483F7" w:rsidR="00703AA9" w:rsidRPr="000F5EAC" w:rsidRDefault="00855B17" w:rsidP="00BA4498">
      <w:pPr>
        <w:pStyle w:val="Greyanditalicforexplanations"/>
        <w:jc w:val="left"/>
        <w:rPr>
          <w:b/>
          <w:lang w:val="pt-PT"/>
        </w:rPr>
      </w:pPr>
      <w:r w:rsidRPr="000F5EAC">
        <w:rPr>
          <w:b/>
          <w:lang w:val="pt-PT"/>
        </w:rPr>
        <w:t>Mais informações sobre como desenvolver pilares de transição de energia limpa podem ser encontradas no</w:t>
      </w:r>
      <w:r w:rsidR="00703AA9" w:rsidRPr="000F5EAC">
        <w:rPr>
          <w:b/>
          <w:lang w:val="pt-PT"/>
        </w:rPr>
        <w:t xml:space="preserve"> </w:t>
      </w:r>
      <w:hyperlink r:id="rId25" w:history="1">
        <w:r w:rsidR="00703AA9" w:rsidRPr="000F5EAC">
          <w:rPr>
            <w:rStyle w:val="Hyperlink"/>
            <w:b/>
            <w:lang w:val="pt-PT"/>
          </w:rPr>
          <w:t>Manual de Transição para Energia Limpa das Ilha</w:t>
        </w:r>
      </w:hyperlink>
      <w:r w:rsidR="00703AA9" w:rsidRPr="000F5EAC">
        <w:rPr>
          <w:rStyle w:val="Hyperlink"/>
          <w:b/>
          <w:lang w:val="pt-PT"/>
        </w:rPr>
        <w:t>s</w:t>
      </w:r>
      <w:r w:rsidRPr="000F5EAC">
        <w:rPr>
          <w:b/>
          <w:lang w:val="pt-PT"/>
        </w:rPr>
        <w:t>, Capítulo 5 "Explorando os Caminhos de Transição da Ilha", secção "Pilares da transição de energia".</w:t>
      </w:r>
    </w:p>
    <w:p w14:paraId="4A5DEE55" w14:textId="150F2CEF" w:rsidR="00855B17" w:rsidRPr="000F5EAC" w:rsidRDefault="00855B17" w:rsidP="001C29E0">
      <w:pPr>
        <w:pStyle w:val="Greyanditalicforexplanations"/>
        <w:rPr>
          <w:b/>
          <w:lang w:val="pt-PT"/>
        </w:rPr>
      </w:pPr>
      <w:r w:rsidRPr="000F5EAC">
        <w:rPr>
          <w:b/>
          <w:lang w:val="pt-PT"/>
        </w:rPr>
        <w:t xml:space="preserve"> </w:t>
      </w:r>
      <w:bookmarkStart w:id="42" w:name="_Toc2349170"/>
      <w:r w:rsidRPr="000F5EAC">
        <w:rPr>
          <w:color w:val="44546A" w:themeColor="text2"/>
          <w:szCs w:val="20"/>
          <w:lang w:val="pt-PT"/>
        </w:rPr>
        <w:br w:type="page"/>
      </w:r>
    </w:p>
    <w:p w14:paraId="108D1410" w14:textId="77777777" w:rsidR="00855B17" w:rsidRPr="000F5EAC" w:rsidRDefault="00855B17" w:rsidP="004C4F21">
      <w:pPr>
        <w:pStyle w:val="Heading2"/>
      </w:pPr>
      <w:bookmarkStart w:id="43" w:name="_Toc2349172"/>
      <w:bookmarkStart w:id="44" w:name="_Toc86832936"/>
      <w:bookmarkEnd w:id="42"/>
      <w:r w:rsidRPr="000F5EAC">
        <w:lastRenderedPageBreak/>
        <w:t>Monitorização</w:t>
      </w:r>
      <w:bookmarkEnd w:id="43"/>
      <w:bookmarkEnd w:id="44"/>
    </w:p>
    <w:p w14:paraId="0F4773D8" w14:textId="5072C97B" w:rsidR="00855B17" w:rsidRPr="000F5EAC" w:rsidRDefault="00855B17" w:rsidP="001C29E0">
      <w:pPr>
        <w:pStyle w:val="Greyanditalicforexplanations"/>
        <w:rPr>
          <w:lang w:val="pt-PT"/>
        </w:rPr>
      </w:pPr>
      <w:bookmarkStart w:id="45" w:name="_Toc2349175"/>
      <w:r w:rsidRPr="000F5EAC">
        <w:rPr>
          <w:lang w:val="pt-PT"/>
        </w:rPr>
        <w:t>A monitorização é uma parte importante do processo de aprendizagem da transição. Tanto o processo de transição como a gestão da transição devem ser monitorizados e avaliados</w:t>
      </w:r>
      <w:r w:rsidR="00CF2926" w:rsidRPr="000F5EAC">
        <w:rPr>
          <w:lang w:val="pt-PT"/>
        </w:rPr>
        <w:t xml:space="preserve"> por forma a avaliar a sua evolução</w:t>
      </w:r>
      <w:r w:rsidRPr="000F5EAC">
        <w:rPr>
          <w:lang w:val="pt-PT"/>
        </w:rPr>
        <w:t>. O objetivo</w:t>
      </w:r>
      <w:r w:rsidR="00CF2926" w:rsidRPr="000F5EAC">
        <w:rPr>
          <w:lang w:val="pt-PT"/>
        </w:rPr>
        <w:t xml:space="preserve"> da monitorização</w:t>
      </w:r>
      <w:r w:rsidRPr="000F5EAC">
        <w:rPr>
          <w:lang w:val="pt-PT"/>
        </w:rPr>
        <w:t xml:space="preserve"> é gerar pareceres baseado</w:t>
      </w:r>
      <w:r w:rsidR="00CF2926" w:rsidRPr="000F5EAC">
        <w:rPr>
          <w:lang w:val="pt-PT"/>
        </w:rPr>
        <w:t>s</w:t>
      </w:r>
      <w:r w:rsidRPr="000F5EAC">
        <w:rPr>
          <w:lang w:val="pt-PT"/>
        </w:rPr>
        <w:t xml:space="preserve"> nos resultados </w:t>
      </w:r>
      <w:r w:rsidR="00CF2926" w:rsidRPr="000F5EAC">
        <w:rPr>
          <w:lang w:val="pt-PT"/>
        </w:rPr>
        <w:t>obtidos</w:t>
      </w:r>
      <w:r w:rsidRPr="000F5EAC">
        <w:rPr>
          <w:lang w:val="pt-PT"/>
        </w:rPr>
        <w:t xml:space="preserve">, o que permite melhorar o processo de transição enquanto este </w:t>
      </w:r>
      <w:r w:rsidR="00CF2926" w:rsidRPr="000F5EAC">
        <w:rPr>
          <w:lang w:val="pt-PT"/>
        </w:rPr>
        <w:t xml:space="preserve">ainda </w:t>
      </w:r>
      <w:r w:rsidRPr="000F5EAC">
        <w:rPr>
          <w:lang w:val="pt-PT"/>
        </w:rPr>
        <w:t xml:space="preserve">está em curso. </w:t>
      </w:r>
    </w:p>
    <w:p w14:paraId="4333EAA1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Os processos de transição são incertos por natureza; portanto, a Agenda de Transição para Energia Limpa não pode ser um documento estático. Através de relatórios periódicos, a Agenda deve ser revista e ajustada para acomodar as mudanças.</w:t>
      </w:r>
    </w:p>
    <w:p w14:paraId="39BCEF11" w14:textId="77777777" w:rsidR="00855B17" w:rsidRPr="000F5EAC" w:rsidRDefault="00855B17" w:rsidP="001C29E0">
      <w:pPr>
        <w:pStyle w:val="Greyanditalicforexplanations"/>
        <w:rPr>
          <w:lang w:val="pt-PT"/>
        </w:rPr>
      </w:pPr>
      <w:r w:rsidRPr="000F5EAC">
        <w:rPr>
          <w:lang w:val="pt-PT"/>
        </w:rPr>
        <w:t>Uma matriz de auto-avaliação está disponível em</w:t>
      </w:r>
      <w:r w:rsidRPr="00BA4498">
        <w:rPr>
          <w:lang w:val="pt-PT"/>
        </w:rPr>
        <w:t xml:space="preserve">: </w:t>
      </w:r>
      <w:hyperlink r:id="rId26" w:history="1">
        <w:r w:rsidRPr="00BA4498">
          <w:rPr>
            <w:rStyle w:val="Hyperlink"/>
            <w:lang w:val="pt-PT"/>
          </w:rPr>
          <w:t>https://euislands.eu/transition-indicator</w:t>
        </w:r>
      </w:hyperlink>
      <w:r w:rsidRPr="000F5EAC">
        <w:rPr>
          <w:lang w:val="pt-PT"/>
        </w:rPr>
        <w:t xml:space="preserve"> juntamente com vídeos que explicam como preenchê-la. Os resultados da matriz de auto-avaliação, juntamente com uma explicação das razões para cada pontuação, devem ser resumidos nesta secção da Agenda. A auto-avaliação deve ser realizada pelo menos duas vezes por ano, podendo a evolução das pontuações ser atualizada nas versões subsequentes da Agenda de Transição. </w:t>
      </w:r>
    </w:p>
    <w:p w14:paraId="202C2B15" w14:textId="05580EF6" w:rsidR="00855B17" w:rsidRPr="000F5EAC" w:rsidRDefault="00855B17" w:rsidP="001C29E0">
      <w:pPr>
        <w:pStyle w:val="Greyanditalicforexplanations"/>
        <w:rPr>
          <w:b/>
          <w:lang w:val="pt-PT"/>
        </w:rPr>
      </w:pPr>
      <w:r w:rsidRPr="000F5EAC">
        <w:rPr>
          <w:b/>
          <w:lang w:val="pt-PT"/>
        </w:rPr>
        <w:t xml:space="preserve">Mais informações sobre como monitorizar o processo de transição podem ser encontradas no </w:t>
      </w:r>
      <w:r w:rsidR="00226B5D" w:rsidRPr="00BA4498">
        <w:rPr>
          <w:b/>
          <w:lang w:val="pt-PT"/>
        </w:rPr>
        <w:t xml:space="preserve">no </w:t>
      </w:r>
      <w:hyperlink r:id="rId27" w:history="1">
        <w:r w:rsidR="00226B5D" w:rsidRPr="00BA4498">
          <w:rPr>
            <w:rStyle w:val="Hyperlink"/>
            <w:b/>
            <w:lang w:val="pt-PT"/>
          </w:rPr>
          <w:t>Manual de Transição para Energia Limpa das Ilha</w:t>
        </w:r>
      </w:hyperlink>
      <w:r w:rsidR="00226B5D" w:rsidRPr="00BA4498">
        <w:rPr>
          <w:rStyle w:val="Hyperlink"/>
          <w:b/>
          <w:lang w:val="pt-PT"/>
        </w:rPr>
        <w:t>s</w:t>
      </w:r>
      <w:r w:rsidRPr="00BA4498">
        <w:rPr>
          <w:b/>
          <w:lang w:val="pt-PT"/>
        </w:rPr>
        <w:t>,</w:t>
      </w:r>
      <w:r w:rsidRPr="000F5EAC">
        <w:rPr>
          <w:b/>
          <w:lang w:val="pt-PT"/>
        </w:rPr>
        <w:t xml:space="preserve"> Capítulo </w:t>
      </w:r>
      <w:r w:rsidR="00703AA9" w:rsidRPr="000F5EAC">
        <w:rPr>
          <w:b/>
          <w:lang w:val="pt-PT"/>
        </w:rPr>
        <w:t>7</w:t>
      </w:r>
      <w:r w:rsidRPr="000F5EAC">
        <w:rPr>
          <w:b/>
          <w:lang w:val="pt-PT"/>
        </w:rPr>
        <w:t>: Monitorização da Transição.</w:t>
      </w:r>
    </w:p>
    <w:p w14:paraId="1E42ABCA" w14:textId="77777777" w:rsidR="00226B5D" w:rsidRPr="000F5EAC" w:rsidRDefault="00226B5D" w:rsidP="001C29E0">
      <w:pPr>
        <w:pStyle w:val="Greyanditalicforexplanations"/>
        <w:rPr>
          <w:b/>
          <w:szCs w:val="20"/>
          <w:lang w:val="pt-PT"/>
        </w:rPr>
      </w:pPr>
    </w:p>
    <w:p w14:paraId="597D782E" w14:textId="77777777" w:rsidR="00855B17" w:rsidRPr="000F5EAC" w:rsidRDefault="00855B17" w:rsidP="001C29E0">
      <w:pPr>
        <w:pStyle w:val="Subtitle"/>
        <w:rPr>
          <w:lang w:val="pt-PT"/>
        </w:rPr>
      </w:pPr>
      <w:r w:rsidRPr="000F5EAC">
        <w:rPr>
          <w:lang w:val="pt-PT"/>
        </w:rPr>
        <w:t>Indicador 1: Agenda de Transição para Energia Limpa</w:t>
      </w:r>
    </w:p>
    <w:p w14:paraId="3D78555A" w14:textId="77777777" w:rsidR="00855B17" w:rsidRPr="000F5EAC" w:rsidRDefault="00855B17" w:rsidP="009D2EE3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4C6F32F7" w14:textId="7DD14D46" w:rsidR="00855B17" w:rsidRPr="000F5EAC" w:rsidRDefault="00855B17" w:rsidP="009D2EE3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618E6B9E" w14:textId="77777777" w:rsidR="00226B5D" w:rsidRPr="000F5EAC" w:rsidRDefault="00226B5D" w:rsidP="009D2EE3">
      <w:pPr>
        <w:rPr>
          <w:szCs w:val="20"/>
          <w:lang w:val="pt-PT"/>
        </w:rPr>
      </w:pPr>
    </w:p>
    <w:p w14:paraId="6102FC54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 xml:space="preserve">Indicador 2: Visão </w:t>
      </w:r>
    </w:p>
    <w:p w14:paraId="2B0D94A3" w14:textId="77777777" w:rsidR="00226B5D" w:rsidRPr="000F5EAC" w:rsidRDefault="00226B5D" w:rsidP="00226B5D">
      <w:pPr>
        <w:rPr>
          <w:color w:val="93C83E"/>
          <w:lang w:val="pt-PT"/>
        </w:rPr>
      </w:pPr>
      <w:bookmarkStart w:id="46" w:name="_Toc12885830"/>
      <w:r w:rsidRPr="000F5EAC">
        <w:rPr>
          <w:color w:val="93C83E"/>
          <w:lang w:val="pt-PT"/>
        </w:rPr>
        <w:t>Pontuação</w:t>
      </w:r>
    </w:p>
    <w:p w14:paraId="430BF77F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3D22AB83" w14:textId="77777777" w:rsidR="00226B5D" w:rsidRPr="000F5EAC" w:rsidRDefault="00226B5D" w:rsidP="00226B5D">
      <w:pPr>
        <w:rPr>
          <w:szCs w:val="20"/>
          <w:lang w:val="pt-PT"/>
        </w:rPr>
      </w:pPr>
    </w:p>
    <w:p w14:paraId="3FC57309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>Indicador 3: Comunidade - Partes Interessadas (Stakeholders)</w:t>
      </w:r>
    </w:p>
    <w:p w14:paraId="761A9B66" w14:textId="77777777" w:rsidR="00226B5D" w:rsidRPr="000F5EAC" w:rsidRDefault="00226B5D" w:rsidP="00226B5D">
      <w:pPr>
        <w:rPr>
          <w:color w:val="93C83E"/>
          <w:lang w:val="pt-PT"/>
        </w:rPr>
      </w:pPr>
      <w:bookmarkStart w:id="47" w:name="_Toc12885831"/>
      <w:bookmarkEnd w:id="46"/>
      <w:r w:rsidRPr="000F5EAC">
        <w:rPr>
          <w:color w:val="93C83E"/>
          <w:lang w:val="pt-PT"/>
        </w:rPr>
        <w:t>Pontuação</w:t>
      </w:r>
    </w:p>
    <w:p w14:paraId="75C89DF3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2C6063E5" w14:textId="77777777" w:rsidR="00226B5D" w:rsidRPr="000F5EAC" w:rsidRDefault="00226B5D" w:rsidP="00226B5D">
      <w:pPr>
        <w:rPr>
          <w:szCs w:val="20"/>
          <w:lang w:val="pt-PT"/>
        </w:rPr>
      </w:pPr>
    </w:p>
    <w:p w14:paraId="43F6CE56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 xml:space="preserve">Indicador 4: Comunidade - Organização  </w:t>
      </w:r>
    </w:p>
    <w:bookmarkEnd w:id="47"/>
    <w:p w14:paraId="08E52255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5962DE0F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40EDD4B8" w14:textId="3912A436" w:rsidR="00226B5D" w:rsidRPr="000F5EAC" w:rsidRDefault="00226B5D" w:rsidP="00226B5D">
      <w:pPr>
        <w:rPr>
          <w:szCs w:val="20"/>
          <w:lang w:val="pt-PT"/>
        </w:rPr>
      </w:pPr>
    </w:p>
    <w:p w14:paraId="1B328A8E" w14:textId="7CFA2261" w:rsidR="00226B5D" w:rsidRPr="000F5EAC" w:rsidRDefault="00226B5D" w:rsidP="00226B5D">
      <w:pPr>
        <w:rPr>
          <w:szCs w:val="20"/>
          <w:lang w:val="pt-PT"/>
        </w:rPr>
      </w:pPr>
    </w:p>
    <w:p w14:paraId="2305D74E" w14:textId="77777777" w:rsidR="00226B5D" w:rsidRPr="000F5EAC" w:rsidRDefault="00226B5D" w:rsidP="00226B5D">
      <w:pPr>
        <w:rPr>
          <w:szCs w:val="20"/>
          <w:lang w:val="pt-PT"/>
        </w:rPr>
      </w:pPr>
    </w:p>
    <w:p w14:paraId="5913E7BA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 xml:space="preserve">Indicador 5: Conceito de financiamento </w:t>
      </w:r>
    </w:p>
    <w:p w14:paraId="7F066690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3399ACB5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2983621D" w14:textId="77777777" w:rsidR="00226B5D" w:rsidRPr="000F5EAC" w:rsidRDefault="00226B5D" w:rsidP="00226B5D">
      <w:pPr>
        <w:rPr>
          <w:szCs w:val="20"/>
          <w:lang w:val="pt-PT"/>
        </w:rPr>
      </w:pPr>
    </w:p>
    <w:p w14:paraId="4492EAAA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>Indicador 6: Plano de descarbonização - Diagnóstico</w:t>
      </w:r>
    </w:p>
    <w:p w14:paraId="3057BB84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30C18DA5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0C63D2DA" w14:textId="77777777" w:rsidR="00226B5D" w:rsidRPr="000F5EAC" w:rsidRDefault="00226B5D" w:rsidP="00226B5D">
      <w:pPr>
        <w:rPr>
          <w:szCs w:val="20"/>
          <w:lang w:val="pt-PT"/>
        </w:rPr>
      </w:pPr>
    </w:p>
    <w:p w14:paraId="5FA5C568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 xml:space="preserve">Indicador 7: Plano de descarbonização - Dados </w:t>
      </w:r>
    </w:p>
    <w:p w14:paraId="6C9CBBDA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53DF7F0C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4019DC15" w14:textId="77777777" w:rsidR="00226B5D" w:rsidRPr="000F5EAC" w:rsidRDefault="00226B5D" w:rsidP="00226B5D">
      <w:pPr>
        <w:rPr>
          <w:szCs w:val="20"/>
          <w:lang w:val="pt-PT"/>
        </w:rPr>
      </w:pPr>
    </w:p>
    <w:p w14:paraId="1D2E931A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>Indicador 8: Plano de descarbonização - Plano de ação</w:t>
      </w:r>
    </w:p>
    <w:p w14:paraId="3B1CDA9C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5CFB695D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3405F4B2" w14:textId="77777777" w:rsidR="00226B5D" w:rsidRPr="000F5EAC" w:rsidRDefault="00226B5D" w:rsidP="00226B5D">
      <w:pPr>
        <w:rPr>
          <w:szCs w:val="20"/>
          <w:lang w:val="pt-PT"/>
        </w:rPr>
      </w:pPr>
    </w:p>
    <w:p w14:paraId="22477B72" w14:textId="77777777" w:rsidR="00855B17" w:rsidRPr="000F5EAC" w:rsidRDefault="00855B17" w:rsidP="009D2EE3">
      <w:pPr>
        <w:pStyle w:val="Subtitle"/>
        <w:rPr>
          <w:lang w:val="pt-PT"/>
        </w:rPr>
      </w:pPr>
      <w:r w:rsidRPr="000F5EAC">
        <w:rPr>
          <w:lang w:val="pt-PT"/>
        </w:rPr>
        <w:t>Indicador 9: Governação multinível</w:t>
      </w:r>
    </w:p>
    <w:p w14:paraId="63891752" w14:textId="77777777" w:rsidR="00226B5D" w:rsidRPr="000F5EAC" w:rsidRDefault="00226B5D" w:rsidP="00226B5D">
      <w:pPr>
        <w:rPr>
          <w:color w:val="93C83E"/>
          <w:lang w:val="pt-PT"/>
        </w:rPr>
      </w:pPr>
      <w:r w:rsidRPr="000F5EAC">
        <w:rPr>
          <w:color w:val="93C83E"/>
          <w:lang w:val="pt-PT"/>
        </w:rPr>
        <w:t>Pontuação</w:t>
      </w:r>
    </w:p>
    <w:p w14:paraId="1D5089A5" w14:textId="77777777" w:rsidR="00226B5D" w:rsidRPr="000F5EAC" w:rsidRDefault="00226B5D" w:rsidP="00226B5D">
      <w:pPr>
        <w:rPr>
          <w:color w:val="93C83E"/>
          <w:szCs w:val="20"/>
          <w:lang w:val="pt-PT"/>
        </w:rPr>
      </w:pPr>
      <w:r w:rsidRPr="000F5EAC">
        <w:rPr>
          <w:color w:val="93C83E"/>
          <w:szCs w:val="20"/>
          <w:lang w:val="pt-PT"/>
        </w:rPr>
        <w:t>Resumo da discussão</w:t>
      </w:r>
    </w:p>
    <w:p w14:paraId="35BD4526" w14:textId="77777777" w:rsidR="00226B5D" w:rsidRPr="000F5EAC" w:rsidRDefault="00226B5D" w:rsidP="00226B5D">
      <w:pPr>
        <w:rPr>
          <w:szCs w:val="20"/>
          <w:lang w:val="pt-PT"/>
        </w:rPr>
      </w:pPr>
    </w:p>
    <w:p w14:paraId="6719E92F" w14:textId="77777777" w:rsidR="00855B17" w:rsidRPr="000F5EAC" w:rsidRDefault="00855B17" w:rsidP="00855B17">
      <w:pPr>
        <w:rPr>
          <w:b/>
          <w:i/>
          <w:color w:val="2F5496" w:themeColor="accent1" w:themeShade="BF"/>
          <w:lang w:val="pt-PT"/>
        </w:rPr>
      </w:pPr>
    </w:p>
    <w:p w14:paraId="6813A7CF" w14:textId="77777777" w:rsidR="00855B17" w:rsidRPr="000F5EAC" w:rsidRDefault="00855B17" w:rsidP="00855B17">
      <w:pPr>
        <w:spacing w:line="259" w:lineRule="auto"/>
        <w:jc w:val="left"/>
        <w:rPr>
          <w:i/>
          <w:color w:val="44546A" w:themeColor="text2"/>
          <w:szCs w:val="20"/>
          <w:lang w:val="pt-PT"/>
        </w:rPr>
      </w:pPr>
      <w:r w:rsidRPr="000F5EAC">
        <w:rPr>
          <w:i/>
          <w:color w:val="44546A" w:themeColor="text2"/>
          <w:szCs w:val="20"/>
          <w:lang w:val="pt-PT"/>
        </w:rPr>
        <w:br w:type="page"/>
      </w:r>
    </w:p>
    <w:p w14:paraId="55199414" w14:textId="77777777" w:rsidR="00855B17" w:rsidRPr="000F5EAC" w:rsidRDefault="00855B17" w:rsidP="009D2EE3">
      <w:pPr>
        <w:pStyle w:val="Heading1"/>
      </w:pPr>
      <w:bookmarkStart w:id="48" w:name="_Toc86832937"/>
      <w:r w:rsidRPr="000F5EAC">
        <w:lastRenderedPageBreak/>
        <w:t>Referências</w:t>
      </w:r>
      <w:bookmarkEnd w:id="45"/>
      <w:bookmarkEnd w:id="48"/>
    </w:p>
    <w:p w14:paraId="5152A1F9" w14:textId="77777777" w:rsidR="00855B17" w:rsidRPr="000F5EAC" w:rsidRDefault="00855B17" w:rsidP="00855B17">
      <w:pPr>
        <w:jc w:val="left"/>
        <w:rPr>
          <w:lang w:val="pt-PT"/>
        </w:rPr>
      </w:pPr>
      <w:r w:rsidRPr="000F5EAC">
        <w:rPr>
          <w:lang w:val="pt-PT"/>
        </w:rPr>
        <w:t>[1] Bertoldi P. (editor), Guidebook 'How to develop a Sustainable Energy and Climate Action Plan (SECAP) – Part 2 - Baseline Emission Inventory (BEI) and Risk and Vulnerability Assessment (RVA), EUR 29412 EN, Publications Office of the European Union, Luxembourg, 2018, ISBN 978-92-79-96929-4, doi:10.2760/118857, JRC112986</w:t>
      </w:r>
    </w:p>
    <w:p w14:paraId="6A1CBE12" w14:textId="77777777" w:rsidR="00855B17" w:rsidRPr="000F5EAC" w:rsidRDefault="00855B17" w:rsidP="00855B17">
      <w:pPr>
        <w:jc w:val="left"/>
        <w:rPr>
          <w:lang w:val="pt-PT"/>
        </w:rPr>
      </w:pPr>
      <w:r w:rsidRPr="000F5EAC">
        <w:rPr>
          <w:lang w:val="pt-PT"/>
        </w:rPr>
        <w:t>Disponível em:</w:t>
      </w:r>
    </w:p>
    <w:p w14:paraId="6BB4B8F7" w14:textId="77777777" w:rsidR="00855B17" w:rsidRPr="000F5EAC" w:rsidRDefault="0063745F" w:rsidP="00855B17">
      <w:pPr>
        <w:jc w:val="left"/>
        <w:rPr>
          <w:lang w:val="pt-PT"/>
        </w:rPr>
      </w:pPr>
      <w:hyperlink r:id="rId28" w:history="1">
        <w:r w:rsidR="00855B17" w:rsidRPr="000F5EAC">
          <w:rPr>
            <w:rStyle w:val="Hyperlink"/>
            <w:lang w:val="pt-PT"/>
          </w:rPr>
          <w:t>http://publications.jrc.ec.europa.eu/repository/bitstream/JRC112986/jrc112986_kj-nb-29412-en-n.pdf</w:t>
        </w:r>
      </w:hyperlink>
    </w:p>
    <w:p w14:paraId="183473CC" w14:textId="54B8DF74" w:rsidR="009E70B0" w:rsidRPr="000F5EAC" w:rsidRDefault="009E70B0" w:rsidP="009D2EE3">
      <w:pPr>
        <w:spacing w:line="259" w:lineRule="auto"/>
        <w:jc w:val="left"/>
        <w:rPr>
          <w:szCs w:val="20"/>
          <w:lang w:val="pt-PT"/>
        </w:rPr>
      </w:pPr>
    </w:p>
    <w:sectPr w:rsidR="009E70B0" w:rsidRPr="000F5EAC" w:rsidSect="00A6494E"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3391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3F84" w14:textId="77777777" w:rsidR="0063745F" w:rsidRDefault="0063745F" w:rsidP="00D612B5">
      <w:r>
        <w:separator/>
      </w:r>
    </w:p>
  </w:endnote>
  <w:endnote w:type="continuationSeparator" w:id="0">
    <w:p w14:paraId="4CCCBB3F" w14:textId="77777777" w:rsidR="0063745F" w:rsidRDefault="0063745F" w:rsidP="00D6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43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02A6D" w14:textId="0B7D219E" w:rsidR="00703AA9" w:rsidRDefault="00703AA9" w:rsidP="00017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DD1A5" w14:textId="6DAA231D" w:rsidR="00703AA9" w:rsidRPr="001150AF" w:rsidRDefault="00703AA9" w:rsidP="00D6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B172" w14:textId="141F8D88" w:rsidR="00703AA9" w:rsidRDefault="00703AA9">
    <w:pPr>
      <w:pStyle w:val="Footer"/>
    </w:pPr>
  </w:p>
  <w:p w14:paraId="65BB209E" w14:textId="77777777" w:rsidR="00703AA9" w:rsidRDefault="0070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6DCA" w14:textId="77777777" w:rsidR="0063745F" w:rsidRDefault="0063745F" w:rsidP="00D612B5">
      <w:r>
        <w:separator/>
      </w:r>
    </w:p>
  </w:footnote>
  <w:footnote w:type="continuationSeparator" w:id="0">
    <w:p w14:paraId="670E4700" w14:textId="77777777" w:rsidR="0063745F" w:rsidRDefault="0063745F" w:rsidP="00D6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2E6C" w14:textId="233916C2" w:rsidR="00703AA9" w:rsidRDefault="00703AA9" w:rsidP="00D61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09DA0" wp14:editId="58CDE00B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6BC03B" w14:textId="0C61A057" w:rsidR="00703AA9" w:rsidRDefault="00703AA9" w:rsidP="00D612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0F2F7" wp14:editId="00FB1814">
                                <wp:extent cx="7588250" cy="1264708"/>
                                <wp:effectExtent l="0" t="0" r="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264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9D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076BC03B" w14:textId="0C61A057" w:rsidR="00703AA9" w:rsidRDefault="00703AA9" w:rsidP="00D612B5">
                    <w:r>
                      <w:rPr>
                        <w:noProof/>
                      </w:rPr>
                      <w:drawing>
                        <wp:inline distT="0" distB="0" distL="0" distR="0" wp14:anchorId="1850F2F7" wp14:editId="00FB1814">
                          <wp:extent cx="7588250" cy="1264708"/>
                          <wp:effectExtent l="0" t="0" r="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264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Clean energy transition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239B" w14:textId="0D546424" w:rsidR="00703AA9" w:rsidRDefault="00703AA9" w:rsidP="00D612B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6D252" wp14:editId="21FDFFAE">
          <wp:simplePos x="0" y="0"/>
          <wp:positionH relativeFrom="column">
            <wp:posOffset>-937895</wp:posOffset>
          </wp:positionH>
          <wp:positionV relativeFrom="paragraph">
            <wp:posOffset>-474980</wp:posOffset>
          </wp:positionV>
          <wp:extent cx="7618318" cy="1905000"/>
          <wp:effectExtent l="0" t="0" r="1905" b="0"/>
          <wp:wrapNone/>
          <wp:docPr id="4" name="Picture 4" descr="Teams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ams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120" cy="190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DD4"/>
    <w:multiLevelType w:val="multilevel"/>
    <w:tmpl w:val="05011D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FFC000" w:themeColor="accent4"/>
        <w:spacing w:val="0"/>
        <w:kern w:val="0"/>
        <w:position w:val="0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948"/>
    <w:multiLevelType w:val="hybridMultilevel"/>
    <w:tmpl w:val="7EB4619E"/>
    <w:lvl w:ilvl="0" w:tplc="6D3C0ED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2CAF"/>
    <w:multiLevelType w:val="hybridMultilevel"/>
    <w:tmpl w:val="F6DAB334"/>
    <w:lvl w:ilvl="0" w:tplc="9D0C77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6B60"/>
    <w:multiLevelType w:val="multilevel"/>
    <w:tmpl w:val="F6DAB33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B09"/>
    <w:multiLevelType w:val="multilevel"/>
    <w:tmpl w:val="372A7B09"/>
    <w:lvl w:ilvl="0">
      <w:start w:val="1"/>
      <w:numFmt w:val="decimal"/>
      <w:pStyle w:val="NumberList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olor w:val="2F5496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2B23"/>
    <w:multiLevelType w:val="multilevel"/>
    <w:tmpl w:val="40652B23"/>
    <w:lvl w:ilvl="0">
      <w:start w:val="201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2C5B"/>
    <w:multiLevelType w:val="multilevel"/>
    <w:tmpl w:val="6C9E2C5B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62669"/>
    <w:multiLevelType w:val="multilevel"/>
    <w:tmpl w:val="75F62669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10C0"/>
    <w:multiLevelType w:val="multilevel"/>
    <w:tmpl w:val="7919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6952"/>
    <w:multiLevelType w:val="multilevel"/>
    <w:tmpl w:val="7C366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52"/>
    <w:rsid w:val="000009BD"/>
    <w:rsid w:val="00003F60"/>
    <w:rsid w:val="00017CD8"/>
    <w:rsid w:val="0007406A"/>
    <w:rsid w:val="00097092"/>
    <w:rsid w:val="000A2A1E"/>
    <w:rsid w:val="000A5998"/>
    <w:rsid w:val="000B4F89"/>
    <w:rsid w:val="000E7788"/>
    <w:rsid w:val="000F0AAA"/>
    <w:rsid w:val="000F5EAC"/>
    <w:rsid w:val="00102C9E"/>
    <w:rsid w:val="00113151"/>
    <w:rsid w:val="001150AF"/>
    <w:rsid w:val="0011702F"/>
    <w:rsid w:val="00143BFF"/>
    <w:rsid w:val="0017093A"/>
    <w:rsid w:val="00184B90"/>
    <w:rsid w:val="001C29E0"/>
    <w:rsid w:val="001D6C11"/>
    <w:rsid w:val="001E0A5F"/>
    <w:rsid w:val="001F7F74"/>
    <w:rsid w:val="002034BF"/>
    <w:rsid w:val="0020455E"/>
    <w:rsid w:val="0020550E"/>
    <w:rsid w:val="00226B5D"/>
    <w:rsid w:val="002400C5"/>
    <w:rsid w:val="0025121F"/>
    <w:rsid w:val="00262A37"/>
    <w:rsid w:val="002933A7"/>
    <w:rsid w:val="002A7F1A"/>
    <w:rsid w:val="002C6209"/>
    <w:rsid w:val="002D1FDB"/>
    <w:rsid w:val="002D4B39"/>
    <w:rsid w:val="002E73C3"/>
    <w:rsid w:val="00333270"/>
    <w:rsid w:val="00376AE4"/>
    <w:rsid w:val="00384B6D"/>
    <w:rsid w:val="00387E6D"/>
    <w:rsid w:val="003C63DA"/>
    <w:rsid w:val="00432C42"/>
    <w:rsid w:val="00454343"/>
    <w:rsid w:val="004C4F21"/>
    <w:rsid w:val="004D561A"/>
    <w:rsid w:val="00520C45"/>
    <w:rsid w:val="005527ED"/>
    <w:rsid w:val="00575E41"/>
    <w:rsid w:val="00592C64"/>
    <w:rsid w:val="00593E8A"/>
    <w:rsid w:val="0059563F"/>
    <w:rsid w:val="00597437"/>
    <w:rsid w:val="005C2085"/>
    <w:rsid w:val="005D4A69"/>
    <w:rsid w:val="005E5ECC"/>
    <w:rsid w:val="005F6B8F"/>
    <w:rsid w:val="0063745F"/>
    <w:rsid w:val="00642315"/>
    <w:rsid w:val="006455BA"/>
    <w:rsid w:val="0066396A"/>
    <w:rsid w:val="00665CCF"/>
    <w:rsid w:val="0068241D"/>
    <w:rsid w:val="006A1BBB"/>
    <w:rsid w:val="006A25D8"/>
    <w:rsid w:val="006B1051"/>
    <w:rsid w:val="006C3419"/>
    <w:rsid w:val="006C3CA1"/>
    <w:rsid w:val="006E08D1"/>
    <w:rsid w:val="006F0FBB"/>
    <w:rsid w:val="00703AA9"/>
    <w:rsid w:val="00705DFF"/>
    <w:rsid w:val="00714535"/>
    <w:rsid w:val="0072072A"/>
    <w:rsid w:val="00730950"/>
    <w:rsid w:val="00766552"/>
    <w:rsid w:val="00782C74"/>
    <w:rsid w:val="007A2549"/>
    <w:rsid w:val="007A382D"/>
    <w:rsid w:val="007B144B"/>
    <w:rsid w:val="007B2296"/>
    <w:rsid w:val="007B22C1"/>
    <w:rsid w:val="007B466D"/>
    <w:rsid w:val="007F77DD"/>
    <w:rsid w:val="008170D2"/>
    <w:rsid w:val="00855B17"/>
    <w:rsid w:val="008A2A68"/>
    <w:rsid w:val="008E2C8F"/>
    <w:rsid w:val="009055B0"/>
    <w:rsid w:val="0091289E"/>
    <w:rsid w:val="009177A1"/>
    <w:rsid w:val="009A0F6D"/>
    <w:rsid w:val="009C792C"/>
    <w:rsid w:val="009D05ED"/>
    <w:rsid w:val="009D2EE3"/>
    <w:rsid w:val="009E09B1"/>
    <w:rsid w:val="009E70B0"/>
    <w:rsid w:val="00A06EC8"/>
    <w:rsid w:val="00A3482A"/>
    <w:rsid w:val="00A6494E"/>
    <w:rsid w:val="00A7596A"/>
    <w:rsid w:val="00A81E48"/>
    <w:rsid w:val="00AA25D6"/>
    <w:rsid w:val="00AC31DA"/>
    <w:rsid w:val="00AE1AFF"/>
    <w:rsid w:val="00AE4B59"/>
    <w:rsid w:val="00B3170B"/>
    <w:rsid w:val="00B35939"/>
    <w:rsid w:val="00B52E3A"/>
    <w:rsid w:val="00B61040"/>
    <w:rsid w:val="00BA4498"/>
    <w:rsid w:val="00BB3659"/>
    <w:rsid w:val="00BD58A7"/>
    <w:rsid w:val="00BF409F"/>
    <w:rsid w:val="00BF7841"/>
    <w:rsid w:val="00C17BBE"/>
    <w:rsid w:val="00CA15A7"/>
    <w:rsid w:val="00CF2926"/>
    <w:rsid w:val="00D150E4"/>
    <w:rsid w:val="00D3306D"/>
    <w:rsid w:val="00D415E1"/>
    <w:rsid w:val="00D612B5"/>
    <w:rsid w:val="00D76BA8"/>
    <w:rsid w:val="00D9688E"/>
    <w:rsid w:val="00DC5E74"/>
    <w:rsid w:val="00E001E6"/>
    <w:rsid w:val="00E3463F"/>
    <w:rsid w:val="00E351E1"/>
    <w:rsid w:val="00E6572F"/>
    <w:rsid w:val="00E84A0C"/>
    <w:rsid w:val="00E9765E"/>
    <w:rsid w:val="00EC1513"/>
    <w:rsid w:val="00EE6AE6"/>
    <w:rsid w:val="00F72C40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226E"/>
  <w15:chartTrackingRefBased/>
  <w15:docId w15:val="{0111C055-658C-EA4E-8FC2-788200D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74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21"/>
    <w:pPr>
      <w:keepNext/>
      <w:keepLines/>
      <w:spacing w:before="240"/>
      <w:jc w:val="left"/>
      <w:outlineLvl w:val="0"/>
    </w:pPr>
    <w:rPr>
      <w:rFonts w:eastAsia="Times New Roman"/>
      <w:b/>
      <w:color w:val="008184"/>
      <w:spacing w:val="10"/>
      <w:sz w:val="40"/>
      <w:szCs w:val="32"/>
      <w:lang w:val="pt-PT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C4F21"/>
    <w:pPr>
      <w:keepNext/>
      <w:keepLines/>
      <w:spacing w:before="120" w:line="360" w:lineRule="auto"/>
      <w:outlineLvl w:val="1"/>
    </w:pPr>
    <w:rPr>
      <w:rFonts w:eastAsia="Times New Roman" w:cs="Times New Roman (Überschriften"/>
      <w:b/>
      <w:color w:val="3CA2A0"/>
      <w:sz w:val="30"/>
      <w:szCs w:val="26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F21"/>
    <w:pPr>
      <w:keepNext/>
      <w:keepLines/>
      <w:spacing w:before="120" w:after="0" w:line="360" w:lineRule="auto"/>
      <w:outlineLvl w:val="2"/>
    </w:pPr>
    <w:rPr>
      <w:rFonts w:eastAsia="Times New Roman"/>
      <w:noProof/>
      <w:color w:val="3CA2A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5D6"/>
    <w:pPr>
      <w:keepNext/>
      <w:keepLines/>
      <w:spacing w:before="40"/>
      <w:outlineLvl w:val="3"/>
    </w:pPr>
    <w:rPr>
      <w:rFonts w:eastAsia="Times New Roman"/>
      <w:iCs/>
      <w:color w:val="92D05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4C4F21"/>
    <w:rPr>
      <w:rFonts w:ascii="Arial" w:eastAsia="Times New Roman" w:hAnsi="Arial"/>
      <w:b/>
      <w:color w:val="008184"/>
      <w:spacing w:val="10"/>
      <w:sz w:val="40"/>
      <w:szCs w:val="32"/>
      <w:lang w:val="pt-PT" w:eastAsia="en-US"/>
    </w:rPr>
  </w:style>
  <w:style w:type="character" w:customStyle="1" w:styleId="Heading2Char">
    <w:name w:val="Heading 2 Char"/>
    <w:link w:val="Heading2"/>
    <w:uiPriority w:val="4"/>
    <w:rsid w:val="004C4F21"/>
    <w:rPr>
      <w:rFonts w:ascii="Arial" w:eastAsia="Times New Roman" w:hAnsi="Arial" w:cs="Times New Roman (Überschriften"/>
      <w:b/>
      <w:color w:val="3CA2A0"/>
      <w:sz w:val="30"/>
      <w:szCs w:val="26"/>
      <w:lang w:val="pt-PT" w:eastAsia="en-US"/>
    </w:rPr>
  </w:style>
  <w:style w:type="character" w:customStyle="1" w:styleId="Heading3Char">
    <w:name w:val="Heading 3 Char"/>
    <w:link w:val="Heading3"/>
    <w:uiPriority w:val="9"/>
    <w:rsid w:val="004C4F21"/>
    <w:rPr>
      <w:rFonts w:ascii="Arial" w:eastAsia="Times New Roman" w:hAnsi="Arial"/>
      <w:noProof/>
      <w:color w:val="3CA2A0"/>
      <w:sz w:val="26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AA25D6"/>
    <w:rPr>
      <w:rFonts w:ascii="Arial" w:eastAsia="Times New Roman" w:hAnsi="Arial"/>
      <w:iCs/>
      <w:color w:val="92D050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52E3A"/>
    <w:pPr>
      <w:spacing w:line="360" w:lineRule="auto"/>
      <w:contextualSpacing/>
    </w:pPr>
    <w:rPr>
      <w:rFonts w:eastAsia="Times New Roman"/>
      <w:b/>
      <w:color w:val="008184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52E3A"/>
    <w:rPr>
      <w:rFonts w:ascii="Arial" w:eastAsia="Times New Roman" w:hAnsi="Arial"/>
      <w:b/>
      <w:color w:val="008184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270"/>
    <w:pPr>
      <w:numPr>
        <w:ilvl w:val="1"/>
      </w:numPr>
      <w:spacing w:after="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333270"/>
    <w:rPr>
      <w:rFonts w:ascii="Arial" w:eastAsia="Times New Roman" w:hAnsi="Arial" w:cs="Times New Roman (Textkörper CS)"/>
      <w:b/>
      <w:caps/>
      <w:color w:val="3CA2A0"/>
      <w:spacing w:val="15"/>
      <w:sz w:val="22"/>
      <w:szCs w:val="22"/>
      <w:lang w:eastAsia="en-US"/>
    </w:rPr>
  </w:style>
  <w:style w:type="character" w:styleId="SubtleEmphasis">
    <w:name w:val="Subtle Emphasis"/>
    <w:uiPriority w:val="19"/>
    <w:rsid w:val="007B144B"/>
    <w:rPr>
      <w:rFonts w:ascii="Arial" w:hAnsi="Arial"/>
      <w:b w:val="0"/>
      <w:i/>
      <w:iCs/>
      <w:color w:val="7F7F7F" w:themeColor="text1" w:themeTint="80"/>
    </w:rPr>
  </w:style>
  <w:style w:type="character" w:styleId="Emphasis">
    <w:name w:val="Emphasis"/>
    <w:uiPriority w:val="20"/>
    <w:rsid w:val="007B144B"/>
    <w:rPr>
      <w:rFonts w:ascii="Arial" w:hAnsi="Arial"/>
      <w:i/>
      <w:iCs/>
    </w:rPr>
  </w:style>
  <w:style w:type="character" w:styleId="IntenseEmphasis">
    <w:name w:val="Intense Emphasis"/>
    <w:uiPriority w:val="21"/>
    <w:rsid w:val="007B144B"/>
    <w:rPr>
      <w:rFonts w:ascii="Arial" w:hAnsi="Arial"/>
      <w:b w:val="0"/>
      <w:i/>
      <w:iCs/>
      <w:color w:val="3CA2A0"/>
    </w:rPr>
  </w:style>
  <w:style w:type="character" w:styleId="Strong">
    <w:name w:val="Strong"/>
    <w:uiPriority w:val="22"/>
    <w:rsid w:val="007B144B"/>
    <w:rPr>
      <w:rFonts w:ascii="Arial" w:hAnsi="Arial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7B144B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Spacing">
    <w:name w:val="No Spacing"/>
    <w:link w:val="NoSpacingChar"/>
    <w:uiPriority w:val="1"/>
    <w:rsid w:val="007B144B"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B144B"/>
    <w:rPr>
      <w:rFonts w:ascii="Arial" w:eastAsiaTheme="minorEastAsia" w:hAnsi="Arial" w:cstheme="minorBidi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qFormat/>
    <w:rsid w:val="002E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73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Reference">
    <w:name w:val="Intense Reference"/>
    <w:basedOn w:val="DefaultParagraphFont"/>
    <w:uiPriority w:val="32"/>
    <w:rsid w:val="00D612B5"/>
    <w:rPr>
      <w:b/>
      <w:bCs/>
      <w:smallCaps/>
      <w:color w:val="4472C4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612B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F72C40"/>
    <w:pPr>
      <w:tabs>
        <w:tab w:val="right" w:pos="9056"/>
      </w:tabs>
      <w:spacing w:before="240"/>
      <w:jc w:val="left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6494E"/>
    <w:pPr>
      <w:tabs>
        <w:tab w:val="left" w:pos="720"/>
        <w:tab w:val="right" w:pos="9056"/>
      </w:tabs>
      <w:spacing w:before="120" w:after="0"/>
      <w:ind w:left="240"/>
      <w:jc w:val="left"/>
    </w:pPr>
    <w:rPr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144B"/>
    <w:pPr>
      <w:spacing w:after="0"/>
      <w:ind w:left="48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35939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144B"/>
    <w:pPr>
      <w:spacing w:after="0"/>
      <w:ind w:left="9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144B"/>
    <w:pPr>
      <w:spacing w:after="0"/>
      <w:ind w:left="12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144B"/>
    <w:pPr>
      <w:spacing w:after="0"/>
      <w:ind w:left="144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144B"/>
    <w:pPr>
      <w:spacing w:after="0"/>
      <w:ind w:left="168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144B"/>
    <w:pPr>
      <w:spacing w:after="0"/>
      <w:ind w:left="1920"/>
      <w:jc w:val="left"/>
    </w:pPr>
    <w:rPr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"/>
    <w:unhideWhenUsed/>
    <w:qFormat/>
    <w:rsid w:val="00703AA9"/>
    <w:pPr>
      <w:spacing w:after="200"/>
    </w:pPr>
    <w:rPr>
      <w:iCs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3E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DB"/>
    <w:rPr>
      <w:rFonts w:ascii="EC Square Sans Pro" w:hAnsi="EC Square Sans Pro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DB"/>
    <w:rPr>
      <w:rFonts w:ascii="EC Square Sans Pro" w:hAnsi="EC Square Sans Pro"/>
      <w:b/>
      <w:bCs/>
      <w:lang w:val="de-DE" w:eastAsia="en-US"/>
    </w:rPr>
  </w:style>
  <w:style w:type="paragraph" w:styleId="Revision">
    <w:name w:val="Revision"/>
    <w:hidden/>
    <w:uiPriority w:val="99"/>
    <w:semiHidden/>
    <w:rsid w:val="007B144B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575E41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val="en-US"/>
    </w:rPr>
  </w:style>
  <w:style w:type="paragraph" w:customStyle="1" w:styleId="NumberList">
    <w:name w:val="Number List"/>
    <w:basedOn w:val="Normal"/>
    <w:rsid w:val="00855B17"/>
    <w:pPr>
      <w:numPr>
        <w:numId w:val="6"/>
      </w:numPr>
      <w:spacing w:after="160" w:line="276" w:lineRule="auto"/>
      <w:ind w:left="714" w:hanging="357"/>
      <w:contextualSpacing/>
      <w:jc w:val="left"/>
    </w:pPr>
    <w:rPr>
      <w:rFonts w:ascii="Century Gothic" w:eastAsiaTheme="minorHAnsi" w:hAnsi="Century Gothic" w:cstheme="minorBidi"/>
      <w:color w:val="000000" w:themeColor="text1"/>
      <w:sz w:val="20"/>
      <w:szCs w:val="22"/>
    </w:rPr>
  </w:style>
  <w:style w:type="paragraph" w:customStyle="1" w:styleId="3ETxt">
    <w:name w:val="3E Txt"/>
    <w:basedOn w:val="Normal"/>
    <w:rsid w:val="00855B17"/>
    <w:pPr>
      <w:spacing w:after="0" w:line="312" w:lineRule="auto"/>
    </w:pPr>
    <w:rPr>
      <w:rFonts w:ascii="Century Gothic" w:eastAsia="Arial" w:hAnsi="Century Gothic" w:cs="Arial"/>
      <w:color w:val="222A35" w:themeColor="text2" w:themeShade="80"/>
      <w:szCs w:val="22"/>
      <w:lang w:eastAsia="fr-FR"/>
    </w:rPr>
  </w:style>
  <w:style w:type="paragraph" w:customStyle="1" w:styleId="Default">
    <w:name w:val="Default"/>
    <w:basedOn w:val="Normal"/>
    <w:rsid w:val="00855B17"/>
    <w:rPr>
      <w:lang w:val="pt-PT"/>
    </w:rPr>
  </w:style>
  <w:style w:type="paragraph" w:customStyle="1" w:styleId="Caption1">
    <w:name w:val="Caption1"/>
    <w:basedOn w:val="Caption"/>
    <w:link w:val="captionChar0"/>
    <w:rsid w:val="00855B17"/>
    <w:pPr>
      <w:keepNext/>
    </w:pPr>
  </w:style>
  <w:style w:type="character" w:customStyle="1" w:styleId="CaptionChar">
    <w:name w:val="Caption Char"/>
    <w:basedOn w:val="DefaultParagraphFont"/>
    <w:link w:val="Caption"/>
    <w:uiPriority w:val="3"/>
    <w:qFormat/>
    <w:rsid w:val="00703AA9"/>
    <w:rPr>
      <w:rFonts w:ascii="Arial" w:hAnsi="Arial"/>
      <w:iCs/>
      <w:sz w:val="22"/>
      <w:szCs w:val="18"/>
      <w:lang w:eastAsia="en-US"/>
    </w:rPr>
  </w:style>
  <w:style w:type="character" w:customStyle="1" w:styleId="captionChar0">
    <w:name w:val="caption Char"/>
    <w:basedOn w:val="CaptionChar"/>
    <w:link w:val="Caption1"/>
    <w:qFormat/>
    <w:rsid w:val="00855B17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paragraph" w:customStyle="1" w:styleId="Header3">
    <w:name w:val="Header 3"/>
    <w:basedOn w:val="Heading9"/>
    <w:link w:val="Header3Char"/>
    <w:rsid w:val="00855B17"/>
    <w:pPr>
      <w:spacing w:before="160" w:after="120" w:line="276" w:lineRule="auto"/>
    </w:pPr>
    <w:rPr>
      <w:rFonts w:ascii="Century Gothic" w:hAnsi="Century Gothic"/>
      <w:b/>
      <w:i w:val="0"/>
      <w:color w:val="7F7F7F" w:themeColor="text1" w:themeTint="80"/>
    </w:rPr>
  </w:style>
  <w:style w:type="character" w:customStyle="1" w:styleId="Header3Char">
    <w:name w:val="Header 3 Char"/>
    <w:basedOn w:val="Heading9Char"/>
    <w:link w:val="Header3"/>
    <w:rsid w:val="00855B17"/>
    <w:rPr>
      <w:rFonts w:ascii="Century Gothic" w:eastAsiaTheme="majorEastAsia" w:hAnsi="Century Gothic" w:cstheme="majorBidi"/>
      <w:b/>
      <w:i w:val="0"/>
      <w:iCs/>
      <w:color w:val="7F7F7F" w:themeColor="text1" w:themeTint="80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Greyanditalicforexplanations">
    <w:name w:val="Grey and italic for explanations"/>
    <w:basedOn w:val="Normal"/>
    <w:rsid w:val="005527ED"/>
    <w:rPr>
      <w:i/>
      <w:iCs/>
      <w:noProof/>
      <w:color w:val="7F7F7F" w:themeColor="text1" w:themeTint="80"/>
    </w:rPr>
  </w:style>
  <w:style w:type="numbering" w:customStyle="1" w:styleId="CurrentList1">
    <w:name w:val="Current List1"/>
    <w:uiPriority w:val="99"/>
    <w:rsid w:val="00855B1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uislands.eu" TargetMode="External"/><Relationship Id="rId18" Type="http://schemas.openxmlformats.org/officeDocument/2006/relationships/hyperlink" Target="https://euislands.eu/library" TargetMode="External"/><Relationship Id="rId26" Type="http://schemas.openxmlformats.org/officeDocument/2006/relationships/hyperlink" Target="https://euislands.eu/transition-indica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islands.eu/sites/default/files/CE4EUI_WorkshopFacilitationGuide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islands.eu/sites/default/files/CE4EUI_IslandsTransitionHandbook_PT.pdf" TargetMode="External"/><Relationship Id="rId17" Type="http://schemas.openxmlformats.org/officeDocument/2006/relationships/hyperlink" Target="https://euislands.eu/document/islands-transition-handbook" TargetMode="External"/><Relationship Id="rId25" Type="http://schemas.openxmlformats.org/officeDocument/2006/relationships/hyperlink" Target="https://euislands.eu/sites/default/files/CE4EUI_IslandsTransitionHandbook_PT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tions.jrc.ec.europa.eu/repository/bitstream/JRC112986/jrc112986_kj-nb-29412-en-n.pdf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uislands.eu/sites/default/files/CE4EUI_IslandsTransitionHandbook_PT.pdf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uislands.eu/sites/default/files/CE4EUI_IslandsTransitionHandbook_PT.pdf" TargetMode="External"/><Relationship Id="rId23" Type="http://schemas.openxmlformats.org/officeDocument/2006/relationships/hyperlink" Target="https://euislands.eu/sites/default/files/CE4EUI_IslandsTransitionHandbook_PT.pdf" TargetMode="External"/><Relationship Id="rId28" Type="http://schemas.openxmlformats.org/officeDocument/2006/relationships/hyperlink" Target="http://publications.jrc.ec.europa.eu/repository/bitstream/JRC112986/jrc112986_kj-nb-29412-en-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uislands.eu/sites/default/files/CE4EUI_IslandsTransitionHandbook_PT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islands.eu" TargetMode="External"/><Relationship Id="rId22" Type="http://schemas.openxmlformats.org/officeDocument/2006/relationships/hyperlink" Target="https://euislands.eu/sites/default/files/CE4EUI_IslandsTransitionHandbook_PT.pdf" TargetMode="External"/><Relationship Id="rId27" Type="http://schemas.openxmlformats.org/officeDocument/2006/relationships/hyperlink" Target="https://euislands.eu/sites/default/files/CE4EUI_IslandsTransitionHandbook_PT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9F78EFCC3C94EA63DD4E112970299" ma:contentTypeVersion="1" ma:contentTypeDescription="Create a new document." ma:contentTypeScope="" ma:versionID="c44843eca31d9750e5e97073c9ed5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9aa1e76661d78979a9dd87db93f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0A720-EFB0-49B0-8835-5408007FA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8E83F-1BD0-467D-87BC-E184845BD5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3624</Words>
  <Characters>20661</Characters>
  <Application>Microsoft Office Word</Application>
  <DocSecurity>0</DocSecurity>
  <Lines>172</Lines>
  <Paragraphs>48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24237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Montero (3E)</cp:lastModifiedBy>
  <cp:revision>3</cp:revision>
  <cp:lastPrinted>2020-01-27T12:18:00Z</cp:lastPrinted>
  <dcterms:created xsi:type="dcterms:W3CDTF">2021-11-03T14:15:00Z</dcterms:created>
  <dcterms:modified xsi:type="dcterms:W3CDTF">2021-11-03T14:27:00Z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0x010100C279F78EFCC3C94EA63DD4E112970299</vt:lpwstr>
  </property>
</Properties>
</file>