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noProof/>
        </w:rPr>
        <w:id w:val="83577239"/>
        <w:docPartObj>
          <w:docPartGallery w:val="Cover Pages"/>
          <w:docPartUnique/>
        </w:docPartObj>
      </w:sdtPr>
      <w:sdtEndPr/>
      <w:sdtContent>
        <w:p w14:paraId="496B79DE" w14:textId="778D4ADA" w:rsidR="00D76BA8" w:rsidRPr="00333270" w:rsidRDefault="00D76BA8" w:rsidP="00D612B5">
          <w:pPr>
            <w:rPr>
              <w:noProof/>
            </w:rPr>
          </w:pPr>
        </w:p>
        <w:p w14:paraId="23C428A1" w14:textId="626FDE94" w:rsidR="00262F7B" w:rsidRPr="00262F7B" w:rsidRDefault="00262F7B" w:rsidP="00262F7B">
          <w:pPr>
            <w:pStyle w:val="Title"/>
            <w:jc w:val="left"/>
            <w:rPr>
              <w:rFonts w:cs="Arial"/>
              <w:b/>
              <w:bCs/>
              <w:noProof/>
              <w:lang w:val="es-ES"/>
            </w:rPr>
          </w:pPr>
          <w:r>
            <w:rPr>
              <w:rFonts w:cs="Arial"/>
              <w:b/>
              <w:bCs/>
              <w:noProof/>
              <w:lang w:val="es-ES"/>
            </w:rPr>
            <w:t>H</w:t>
          </w:r>
          <w:r w:rsidRPr="00262F7B">
            <w:rPr>
              <w:rFonts w:cs="Arial"/>
              <w:b/>
              <w:bCs/>
              <w:noProof/>
              <w:lang w:val="es-ES"/>
            </w:rPr>
            <w:t>OJA DE RUTA</w:t>
          </w:r>
          <w:r>
            <w:rPr>
              <w:rFonts w:cs="Arial"/>
              <w:b/>
              <w:bCs/>
              <w:noProof/>
              <w:lang w:val="es-ES"/>
            </w:rPr>
            <w:t xml:space="preserve"> </w:t>
          </w:r>
          <w:r w:rsidRPr="00262F7B">
            <w:rPr>
              <w:rFonts w:cs="Arial"/>
              <w:b/>
              <w:bCs/>
              <w:noProof/>
              <w:lang w:val="es-ES"/>
            </w:rPr>
            <w:t>PARA LA TRANSICIÓN</w:t>
          </w:r>
          <w:r>
            <w:rPr>
              <w:rFonts w:cs="Arial"/>
              <w:b/>
              <w:bCs/>
              <w:noProof/>
              <w:lang w:val="es-ES"/>
            </w:rPr>
            <w:t xml:space="preserve"> </w:t>
          </w:r>
          <w:r w:rsidRPr="00262F7B">
            <w:rPr>
              <w:rFonts w:cs="Arial"/>
              <w:b/>
              <w:bCs/>
              <w:noProof/>
              <w:lang w:val="es-ES"/>
            </w:rPr>
            <w:t>A LAS</w:t>
          </w:r>
          <w:r>
            <w:rPr>
              <w:rFonts w:cs="Arial"/>
              <w:b/>
              <w:bCs/>
              <w:noProof/>
              <w:lang w:val="es-ES"/>
            </w:rPr>
            <w:t xml:space="preserve"> </w:t>
          </w:r>
          <w:r w:rsidRPr="00262F7B">
            <w:rPr>
              <w:rFonts w:cs="Arial"/>
              <w:b/>
              <w:bCs/>
              <w:noProof/>
              <w:lang w:val="es-ES"/>
            </w:rPr>
            <w:t>ENERGÍAS LIMPIAS</w:t>
          </w:r>
        </w:p>
        <w:p w14:paraId="782ADC4B" w14:textId="36E72F64" w:rsidR="00262F7B" w:rsidRPr="001A532C" w:rsidRDefault="008305D7" w:rsidP="00D612B5">
          <w:pPr>
            <w:rPr>
              <w:noProof/>
              <w:lang w:val="es-ES"/>
            </w:rPr>
          </w:pPr>
          <w:r w:rsidRPr="00333270">
            <w:rPr>
              <w:noProof/>
            </w:rPr>
            <w:drawing>
              <wp:inline distT="0" distB="0" distL="0" distR="0" wp14:anchorId="5E11DE4D" wp14:editId="6E8A1B0B">
                <wp:extent cx="2790825" cy="2790825"/>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email">
                          <a:extLst>
                            <a:ext uri="{28A0092B-C50C-407E-A947-70E740481C1C}">
                              <a14:useLocalDpi xmlns:a14="http://schemas.microsoft.com/office/drawing/2010/main"/>
                            </a:ext>
                          </a:extLst>
                        </a:blip>
                        <a:stretch>
                          <a:fillRect/>
                        </a:stretch>
                      </pic:blipFill>
                      <pic:spPr>
                        <a:xfrm>
                          <a:off x="0" y="0"/>
                          <a:ext cx="2790825" cy="2790825"/>
                        </a:xfrm>
                        <a:prstGeom prst="rect">
                          <a:avLst/>
                        </a:prstGeom>
                      </pic:spPr>
                    </pic:pic>
                  </a:graphicData>
                </a:graphic>
              </wp:inline>
            </w:drawing>
          </w:r>
        </w:p>
        <w:p w14:paraId="346088A5" w14:textId="3650D8E7" w:rsidR="002E73C3" w:rsidRPr="001A532C" w:rsidRDefault="00262F7B" w:rsidP="00EC4D75">
          <w:pPr>
            <w:pStyle w:val="Subtitle"/>
            <w:rPr>
              <w:noProof/>
              <w:lang w:val="es-ES"/>
            </w:rPr>
          </w:pPr>
          <w:r>
            <w:rPr>
              <w:noProof/>
              <w:lang w:val="es-ES"/>
            </w:rPr>
            <w:t>[</w:t>
          </w:r>
          <w:r w:rsidRPr="00262F7B">
            <w:rPr>
              <w:noProof/>
              <w:lang w:val="es-ES"/>
            </w:rPr>
            <w:t>INSERTAR NOMBRE DE LA ISLA</w:t>
          </w:r>
          <w:r w:rsidR="002E73C3" w:rsidRPr="001A532C">
            <w:rPr>
              <w:noProof/>
              <w:lang w:val="es-ES"/>
            </w:rPr>
            <w:t>]</w:t>
          </w:r>
        </w:p>
        <w:p w14:paraId="0DF10DCA" w14:textId="0D0679AB" w:rsidR="00EC4D75" w:rsidRDefault="00EC4D75" w:rsidP="00262F7B">
          <w:pPr>
            <w:rPr>
              <w:noProof/>
              <w:lang w:val="es-ES"/>
            </w:rPr>
          </w:pPr>
          <w:r>
            <w:rPr>
              <w:noProof/>
              <w:lang w:val="es-ES"/>
            </w:rPr>
            <w:t>Autor:</w:t>
          </w:r>
        </w:p>
        <w:p w14:paraId="42D0F95F" w14:textId="73AAA651" w:rsidR="00262F7B" w:rsidRPr="00262F7B" w:rsidRDefault="00262F7B" w:rsidP="00262F7B">
          <w:pPr>
            <w:rPr>
              <w:noProof/>
              <w:lang w:val="es-ES"/>
            </w:rPr>
          </w:pPr>
          <w:r w:rsidRPr="00262F7B">
            <w:rPr>
              <w:noProof/>
              <w:lang w:val="es-ES"/>
            </w:rPr>
            <w:t>Versión Mes Año</w:t>
          </w:r>
        </w:p>
        <w:p w14:paraId="0604AF9B" w14:textId="2598C333" w:rsidR="00D76BA8" w:rsidRPr="00333270" w:rsidRDefault="00D76BA8" w:rsidP="00D612B5">
          <w:pPr>
            <w:rPr>
              <w:noProof/>
            </w:rPr>
          </w:pPr>
          <w:r w:rsidRPr="00333270">
            <w:rPr>
              <w:noProof/>
            </w:rPr>
            <w:br w:type="page"/>
          </w:r>
        </w:p>
      </w:sdtContent>
    </w:sdt>
    <w:p w14:paraId="1869A8D3" w14:textId="5743ACE1" w:rsidR="00262F7B" w:rsidRPr="0051403B" w:rsidRDefault="00262F7B" w:rsidP="00AE3860">
      <w:pPr>
        <w:rPr>
          <w:rFonts w:cs="Arial"/>
          <w:b/>
          <w:noProof/>
          <w:color w:val="008184"/>
          <w:spacing w:val="-10"/>
          <w:kern w:val="28"/>
          <w:sz w:val="40"/>
          <w:szCs w:val="40"/>
          <w:lang w:val="es-ES"/>
        </w:rPr>
      </w:pPr>
      <w:bookmarkStart w:id="0" w:name="_Toc2694287"/>
      <w:bookmarkStart w:id="1" w:name="_Toc2694393"/>
      <w:r w:rsidRPr="0051403B">
        <w:rPr>
          <w:rFonts w:cs="Arial"/>
          <w:b/>
          <w:noProof/>
          <w:color w:val="008184"/>
          <w:spacing w:val="-10"/>
          <w:kern w:val="28"/>
          <w:sz w:val="40"/>
          <w:szCs w:val="40"/>
          <w:lang w:val="es-ES"/>
        </w:rPr>
        <w:lastRenderedPageBreak/>
        <w:t>Introducción para la redacción de la</w:t>
      </w:r>
      <w:r w:rsidR="008A794F" w:rsidRPr="0051403B">
        <w:rPr>
          <w:rFonts w:cs="Arial"/>
          <w:b/>
          <w:noProof/>
          <w:color w:val="008184"/>
          <w:spacing w:val="-10"/>
          <w:kern w:val="28"/>
          <w:sz w:val="40"/>
          <w:szCs w:val="40"/>
          <w:lang w:val="es-ES"/>
        </w:rPr>
        <w:t xml:space="preserve"> </w:t>
      </w:r>
      <w:r w:rsidRPr="0051403B">
        <w:rPr>
          <w:rFonts w:cs="Arial"/>
          <w:b/>
          <w:noProof/>
          <w:color w:val="008184"/>
          <w:spacing w:val="-10"/>
          <w:kern w:val="28"/>
          <w:sz w:val="40"/>
          <w:szCs w:val="40"/>
          <w:lang w:val="es-ES"/>
        </w:rPr>
        <w:t>hoja de ruta para la transición a las energías limpias</w:t>
      </w:r>
    </w:p>
    <w:p w14:paraId="287E5556" w14:textId="77777777" w:rsidR="00262F7B" w:rsidRPr="00EC4D75" w:rsidRDefault="00262F7B" w:rsidP="008A794F">
      <w:pPr>
        <w:pStyle w:val="Greyanditalicforexplanations"/>
        <w:rPr>
          <w:i w:val="0"/>
          <w:iCs w:val="0"/>
          <w:color w:val="auto"/>
          <w:lang w:val="es-ES"/>
        </w:rPr>
      </w:pPr>
      <w:r w:rsidRPr="00EC4D75">
        <w:rPr>
          <w:i w:val="0"/>
          <w:iCs w:val="0"/>
          <w:color w:val="auto"/>
          <w:lang w:val="es-ES"/>
        </w:rPr>
        <w:t xml:space="preserve">La </w:t>
      </w:r>
      <w:r w:rsidRPr="00EC4D75">
        <w:rPr>
          <w:b/>
          <w:i w:val="0"/>
          <w:iCs w:val="0"/>
          <w:color w:val="auto"/>
          <w:lang w:val="es-ES"/>
        </w:rPr>
        <w:t>hoja de ruta para la transición a las energías limpias</w:t>
      </w:r>
      <w:r w:rsidRPr="00EC4D75">
        <w:rPr>
          <w:i w:val="0"/>
          <w:iCs w:val="0"/>
          <w:color w:val="auto"/>
          <w:lang w:val="es-ES"/>
        </w:rPr>
        <w:t xml:space="preserve"> es una guía estratégica para la transición de su isla hacia las energías limpias, de acuerdo con las prioridades de sus habitantes. Es el resultado de un proceso participativo en toda la isla que reúne a todas las partes interesadas relevantes para analizar la dinámica de la isla, desarrollar una visión compartida y construir vías de transición hacia esta visión. La hoja de ruta para la transición sienta las bases estratégicas para desarrollar planes de descarbonización que abarcan el aspecto técnico, financiero y organizativo de la transición hacia la energía limpia de su isla.</w:t>
      </w:r>
    </w:p>
    <w:p w14:paraId="119C7DF1" w14:textId="3FF377EC" w:rsidR="00262F7B" w:rsidRPr="00EC4D75" w:rsidRDefault="00262F7B" w:rsidP="008A794F">
      <w:pPr>
        <w:pStyle w:val="Greyanditalicforexplanations"/>
        <w:rPr>
          <w:i w:val="0"/>
          <w:iCs w:val="0"/>
          <w:color w:val="auto"/>
          <w:lang w:val="es-ES"/>
        </w:rPr>
      </w:pPr>
      <w:r w:rsidRPr="00EC4D75">
        <w:rPr>
          <w:i w:val="0"/>
          <w:iCs w:val="0"/>
          <w:color w:val="auto"/>
          <w:lang w:val="es-ES"/>
        </w:rPr>
        <w:t xml:space="preserve">Como complemento de esta plantilla, el Manual para la transición de las islas orienta a las comunidades insulares a través del proceso de redacción de la hoja de ruta para la transición. </w:t>
      </w:r>
      <w:hyperlink r:id="rId12" w:history="1">
        <w:r w:rsidRPr="00EC4D75">
          <w:rPr>
            <w:rStyle w:val="Hyperlink"/>
            <w:i w:val="0"/>
            <w:iCs w:val="0"/>
            <w:lang w:val="es-ES"/>
          </w:rPr>
          <w:t>El manual está disponible en internet</w:t>
        </w:r>
      </w:hyperlink>
      <w:r w:rsidR="00EC4D75">
        <w:rPr>
          <w:rStyle w:val="Hyperlink"/>
          <w:i w:val="0"/>
          <w:iCs w:val="0"/>
          <w:color w:val="auto"/>
          <w:u w:val="none"/>
          <w:lang w:val="es-ES"/>
        </w:rPr>
        <w:t xml:space="preserve"> en inglés, castellano, francés, griego, croata, portugués, neerlandés e italiano</w:t>
      </w:r>
      <w:r w:rsidRPr="00EC4D75">
        <w:rPr>
          <w:i w:val="0"/>
          <w:iCs w:val="0"/>
          <w:color w:val="auto"/>
          <w:lang w:val="es-ES"/>
        </w:rPr>
        <w:t>. Las secciones y subsecciones de esta plantilla aluden a capítulos específicos del Manual para la transición de las islas.</w:t>
      </w:r>
    </w:p>
    <w:p w14:paraId="592DB944" w14:textId="56EA7D38" w:rsidR="00262F7B" w:rsidRPr="00EC4D75" w:rsidRDefault="00262F7B" w:rsidP="008A794F">
      <w:pPr>
        <w:pStyle w:val="Greyanditalicforexplanations"/>
        <w:rPr>
          <w:i w:val="0"/>
          <w:iCs w:val="0"/>
          <w:color w:val="auto"/>
          <w:lang w:val="es-ES"/>
        </w:rPr>
      </w:pPr>
      <w:r w:rsidRPr="00EC4D75">
        <w:rPr>
          <w:i w:val="0"/>
          <w:iCs w:val="0"/>
          <w:color w:val="auto"/>
          <w:lang w:val="es-ES"/>
        </w:rPr>
        <w:t xml:space="preserve">El contenido que los autores necesitan modificar está resaltado en </w:t>
      </w:r>
      <w:r w:rsidRPr="004C0FD6">
        <w:rPr>
          <w:rStyle w:val="Hyperlink"/>
          <w:i w:val="0"/>
          <w:iCs w:val="0"/>
          <w:u w:val="none"/>
          <w:lang w:val="es-ES"/>
        </w:rPr>
        <w:t>[paréntesis verdes]</w:t>
      </w:r>
      <w:r w:rsidRPr="00EC4D75">
        <w:rPr>
          <w:i w:val="0"/>
          <w:iCs w:val="0"/>
          <w:color w:val="auto"/>
          <w:lang w:val="es-ES"/>
        </w:rPr>
        <w:t xml:space="preserve">. Las descripciones sobre cómo completar la hoja de ruta están escritas en </w:t>
      </w:r>
      <w:r w:rsidRPr="00EC4D75">
        <w:rPr>
          <w:lang w:val="es-ES"/>
        </w:rPr>
        <w:t xml:space="preserve">cursiva </w:t>
      </w:r>
      <w:r w:rsidR="00EC4D75" w:rsidRPr="00EC4D75">
        <w:rPr>
          <w:lang w:val="es-ES"/>
        </w:rPr>
        <w:t>gris</w:t>
      </w:r>
      <w:r w:rsidRPr="00EC4D75">
        <w:rPr>
          <w:i w:val="0"/>
          <w:iCs w:val="0"/>
          <w:color w:val="auto"/>
          <w:lang w:val="es-ES"/>
        </w:rPr>
        <w:t xml:space="preserve">. Por favor, elimine tanto </w:t>
      </w:r>
      <w:r w:rsidRPr="00EC4D75">
        <w:rPr>
          <w:rStyle w:val="Hyperlink"/>
          <w:i w:val="0"/>
          <w:iCs w:val="0"/>
          <w:u w:val="none"/>
          <w:lang w:val="es-ES"/>
        </w:rPr>
        <w:t>los resaltados</w:t>
      </w:r>
      <w:r w:rsidRPr="00EC4D75">
        <w:rPr>
          <w:i w:val="0"/>
          <w:iCs w:val="0"/>
          <w:color w:val="auto"/>
          <w:lang w:val="es-ES"/>
        </w:rPr>
        <w:t xml:space="preserve"> como el texto en</w:t>
      </w:r>
      <w:r w:rsidRPr="00EC4D75">
        <w:rPr>
          <w:lang w:val="es-ES"/>
        </w:rPr>
        <w:t xml:space="preserve"> cursiva </w:t>
      </w:r>
      <w:r w:rsidR="00EC4D75" w:rsidRPr="00EC4D75">
        <w:rPr>
          <w:lang w:val="es-ES"/>
        </w:rPr>
        <w:t>gris</w:t>
      </w:r>
      <w:r w:rsidRPr="00EC4D75">
        <w:rPr>
          <w:i w:val="0"/>
          <w:iCs w:val="0"/>
          <w:color w:val="auto"/>
          <w:lang w:val="es-ES"/>
        </w:rPr>
        <w:t xml:space="preserve"> al finalizar.</w:t>
      </w:r>
    </w:p>
    <w:p w14:paraId="2E62E78B" w14:textId="77777777" w:rsidR="00262F7B" w:rsidRPr="00EC4D75" w:rsidRDefault="00262F7B" w:rsidP="008A794F">
      <w:pPr>
        <w:pStyle w:val="Greyanditalicforexplanations"/>
        <w:rPr>
          <w:i w:val="0"/>
          <w:iCs w:val="0"/>
          <w:color w:val="auto"/>
          <w:lang w:val="es-ES"/>
        </w:rPr>
      </w:pPr>
      <w:r w:rsidRPr="00EC4D75">
        <w:rPr>
          <w:i w:val="0"/>
          <w:iCs w:val="0"/>
          <w:color w:val="auto"/>
          <w:lang w:val="es-ES"/>
        </w:rPr>
        <w:t>El objetivo de esta plantilla es estructurar su hoja de ruta para la transición a las energías limpias y está diseñada para adaptarse a las necesidades específicas de su isla. Se anima a las islas a desarrollar su propia identidad visual y pueden elegir formas alternativas de entregar su hoja de ruta – como una página web interactiva, un póster, etc. – siempre que se cumplan los requisitos mínimos que se enumeran a continuación.</w:t>
      </w:r>
    </w:p>
    <w:p w14:paraId="3FB28609" w14:textId="77777777" w:rsidR="00262F7B" w:rsidRPr="00EC4D75" w:rsidRDefault="00262F7B" w:rsidP="001A532C">
      <w:pPr>
        <w:pStyle w:val="Greyanditalicforexplanations"/>
        <w:rPr>
          <w:i w:val="0"/>
          <w:iCs w:val="0"/>
          <w:color w:val="auto"/>
          <w:lang w:val="es-ES"/>
        </w:rPr>
      </w:pPr>
      <w:r w:rsidRPr="00EC4D75">
        <w:rPr>
          <w:i w:val="0"/>
          <w:iCs w:val="0"/>
          <w:color w:val="auto"/>
          <w:lang w:val="es-ES"/>
        </w:rPr>
        <w:t xml:space="preserve">Una hoja de ruta para la transición a las energías limpias necesita cumplir con los siguientes requisitos de contenido: </w:t>
      </w:r>
    </w:p>
    <w:p w14:paraId="10602299" w14:textId="6F00C367" w:rsidR="00EC4D75" w:rsidRPr="00EC4D75" w:rsidRDefault="00EC4D75" w:rsidP="00EC4D75">
      <w:pPr>
        <w:pStyle w:val="BulletPointArrow"/>
        <w:contextualSpacing w:val="0"/>
        <w:rPr>
          <w:lang w:val="es-ES"/>
        </w:rPr>
      </w:pPr>
      <w:r w:rsidRPr="00EC4D75">
        <w:rPr>
          <w:lang w:val="es-ES"/>
        </w:rPr>
        <w:t xml:space="preserve">Consta de al menos dos partes: una parte que describe la situación actual en la isla y una segunda parte que </w:t>
      </w:r>
      <w:r>
        <w:rPr>
          <w:lang w:val="es-ES"/>
        </w:rPr>
        <w:t>se centra en la visi</w:t>
      </w:r>
      <w:r w:rsidR="002E6BF0" w:rsidRPr="002E6BF0">
        <w:rPr>
          <w:lang w:val="es-ES"/>
        </w:rPr>
        <w:t>ó</w:t>
      </w:r>
      <w:r w:rsidR="002E6BF0">
        <w:rPr>
          <w:lang w:val="es-ES"/>
        </w:rPr>
        <w:t>n de la isla y los caminos necesarios para lograr esta visión</w:t>
      </w:r>
      <w:r w:rsidRPr="00EC4D75">
        <w:rPr>
          <w:lang w:val="es-ES"/>
        </w:rPr>
        <w:t>.</w:t>
      </w:r>
    </w:p>
    <w:p w14:paraId="35C554FB" w14:textId="7BFF68B0" w:rsidR="00262F7B" w:rsidRPr="00EC4D75" w:rsidRDefault="00262F7B" w:rsidP="00EC4D75">
      <w:pPr>
        <w:pStyle w:val="BulletPointArrow"/>
        <w:spacing w:after="0"/>
        <w:rPr>
          <w:lang w:val="es-ES"/>
        </w:rPr>
      </w:pPr>
      <w:r w:rsidRPr="00EC4D75">
        <w:rPr>
          <w:lang w:val="es-ES"/>
        </w:rPr>
        <w:t>La Parte I incluye al menos:</w:t>
      </w:r>
    </w:p>
    <w:p w14:paraId="6E59E8D0" w14:textId="77777777" w:rsidR="00262F7B" w:rsidRPr="00EC4D75" w:rsidRDefault="00262F7B" w:rsidP="008A794F">
      <w:pPr>
        <w:pStyle w:val="BulletPointSquare"/>
        <w:rPr>
          <w:lang w:val="es-ES"/>
        </w:rPr>
      </w:pPr>
      <w:r w:rsidRPr="00EC4D75">
        <w:rPr>
          <w:lang w:val="es-ES"/>
        </w:rPr>
        <w:t>Una descripción general de la geografía, economía y población de la isla,</w:t>
      </w:r>
    </w:p>
    <w:p w14:paraId="0A456648" w14:textId="77777777" w:rsidR="00262F7B" w:rsidRPr="00EC4D75" w:rsidRDefault="00262F7B" w:rsidP="008A794F">
      <w:pPr>
        <w:pStyle w:val="BulletPointSquare"/>
        <w:rPr>
          <w:lang w:val="es-ES"/>
        </w:rPr>
      </w:pPr>
      <w:r w:rsidRPr="00EC4D75">
        <w:rPr>
          <w:lang w:val="es-ES"/>
        </w:rPr>
        <w:t>Una descripción del sistema energético actual.</w:t>
      </w:r>
    </w:p>
    <w:p w14:paraId="23718F3B" w14:textId="77777777" w:rsidR="00262F7B" w:rsidRPr="00EC4D75" w:rsidRDefault="00262F7B" w:rsidP="008A794F">
      <w:pPr>
        <w:pStyle w:val="BulletPointSquare"/>
        <w:rPr>
          <w:lang w:val="es-ES"/>
        </w:rPr>
      </w:pPr>
      <w:r w:rsidRPr="00EC4D75">
        <w:rPr>
          <w:lang w:val="es-ES"/>
        </w:rPr>
        <w:t xml:space="preserve">Un esquema de los actores relevantes de la isla. </w:t>
      </w:r>
    </w:p>
    <w:p w14:paraId="56909151" w14:textId="77777777" w:rsidR="00262F7B" w:rsidRPr="002148E1" w:rsidRDefault="00262F7B" w:rsidP="008A794F">
      <w:pPr>
        <w:pStyle w:val="BulletPointSquare"/>
        <w:rPr>
          <w:lang w:val="es-ES"/>
        </w:rPr>
      </w:pPr>
      <w:r w:rsidRPr="002148E1">
        <w:rPr>
          <w:lang w:val="es-ES"/>
        </w:rPr>
        <w:t>Un análisis de la política y regulación que abarca el plan.</w:t>
      </w:r>
    </w:p>
    <w:p w14:paraId="0323A3D3" w14:textId="77777777" w:rsidR="00262F7B" w:rsidRPr="002148E1" w:rsidRDefault="00262F7B" w:rsidP="00EC4D75">
      <w:pPr>
        <w:pStyle w:val="BulletPointArrow"/>
        <w:spacing w:after="0"/>
        <w:rPr>
          <w:lang w:val="es-ES"/>
        </w:rPr>
      </w:pPr>
      <w:r w:rsidRPr="002148E1">
        <w:rPr>
          <w:lang w:val="es-ES"/>
        </w:rPr>
        <w:t>La Parte II incluye al menos:</w:t>
      </w:r>
    </w:p>
    <w:p w14:paraId="09508F80" w14:textId="77777777" w:rsidR="00262F7B" w:rsidRPr="002148E1" w:rsidRDefault="00262F7B" w:rsidP="008A794F">
      <w:pPr>
        <w:pStyle w:val="BulletPointSquare"/>
        <w:rPr>
          <w:lang w:val="es-ES"/>
        </w:rPr>
      </w:pPr>
      <w:r w:rsidRPr="002148E1">
        <w:rPr>
          <w:lang w:val="es-ES"/>
        </w:rPr>
        <w:t>Una visión a largo plazo que cubre toda la isla,</w:t>
      </w:r>
    </w:p>
    <w:p w14:paraId="729DDDAB" w14:textId="77777777" w:rsidR="00262F7B" w:rsidRPr="002148E1" w:rsidRDefault="00262F7B" w:rsidP="008A794F">
      <w:pPr>
        <w:pStyle w:val="BulletPointSquare"/>
        <w:rPr>
          <w:lang w:val="es-ES"/>
        </w:rPr>
      </w:pPr>
      <w:r w:rsidRPr="002148E1">
        <w:rPr>
          <w:lang w:val="es-ES"/>
        </w:rPr>
        <w:t>Una descripción de la gobernanza del proceso de transición,</w:t>
      </w:r>
    </w:p>
    <w:p w14:paraId="2D4DD47C" w14:textId="77777777" w:rsidR="00262F7B" w:rsidRPr="002148E1" w:rsidRDefault="00262F7B" w:rsidP="008A794F">
      <w:pPr>
        <w:pStyle w:val="BulletPointSquare"/>
        <w:rPr>
          <w:lang w:val="es-ES"/>
        </w:rPr>
      </w:pPr>
      <w:r w:rsidRPr="002148E1">
        <w:rPr>
          <w:lang w:val="es-ES"/>
        </w:rPr>
        <w:t>La identificación y descripción de las principales vías del proceso de transición.</w:t>
      </w:r>
    </w:p>
    <w:p w14:paraId="1DDD6ED8" w14:textId="77777777" w:rsidR="00262F7B" w:rsidRPr="002148E1" w:rsidRDefault="00262F7B" w:rsidP="008A794F">
      <w:pPr>
        <w:pStyle w:val="BulletPointSquare"/>
        <w:rPr>
          <w:lang w:val="es-ES"/>
        </w:rPr>
      </w:pPr>
      <w:r w:rsidRPr="002148E1">
        <w:rPr>
          <w:lang w:val="es-ES"/>
        </w:rPr>
        <w:t>Una estrategia de seguimiento</w:t>
      </w:r>
    </w:p>
    <w:p w14:paraId="52F2071F" w14:textId="77777777" w:rsidR="00262F7B" w:rsidRPr="00EC4D75" w:rsidRDefault="00262F7B" w:rsidP="008A794F">
      <w:pPr>
        <w:pStyle w:val="BulletPointArrow"/>
        <w:rPr>
          <w:lang w:val="es-ES"/>
        </w:rPr>
      </w:pPr>
      <w:r w:rsidRPr="00EC4D75">
        <w:rPr>
          <w:lang w:val="es-ES"/>
        </w:rPr>
        <w:lastRenderedPageBreak/>
        <w:t xml:space="preserve">La hoja de ruta para la transición a las energías limpias debe mencionar la iniciativa Clean Energy for EU Islands e incluir el logo de </w:t>
      </w:r>
      <w:proofErr w:type="gramStart"/>
      <w:r w:rsidRPr="00EC4D75">
        <w:rPr>
          <w:lang w:val="es-ES"/>
        </w:rPr>
        <w:t>la misma</w:t>
      </w:r>
      <w:proofErr w:type="gramEnd"/>
      <w:r w:rsidRPr="00EC4D75">
        <w:rPr>
          <w:lang w:val="es-ES"/>
        </w:rPr>
        <w:t>.  </w:t>
      </w:r>
    </w:p>
    <w:p w14:paraId="1041E716" w14:textId="506AF680" w:rsidR="00262F7B" w:rsidRPr="00EC4D75" w:rsidRDefault="00262F7B" w:rsidP="008A794F">
      <w:pPr>
        <w:pStyle w:val="Greyanditalicforexplanations"/>
        <w:rPr>
          <w:i w:val="0"/>
          <w:iCs w:val="0"/>
          <w:color w:val="auto"/>
          <w:lang w:val="es-ES"/>
        </w:rPr>
      </w:pPr>
      <w:r w:rsidRPr="00EC4D75">
        <w:rPr>
          <w:i w:val="0"/>
          <w:iCs w:val="0"/>
          <w:color w:val="auto"/>
          <w:lang w:val="es-ES"/>
        </w:rPr>
        <w:t xml:space="preserve">Tenga en cuenta que </w:t>
      </w:r>
      <w:r w:rsidR="002E6BF0">
        <w:rPr>
          <w:i w:val="0"/>
          <w:iCs w:val="0"/>
          <w:color w:val="auto"/>
          <w:lang w:val="es-ES"/>
        </w:rPr>
        <w:t>esta</w:t>
      </w:r>
      <w:r w:rsidRPr="00EC4D75">
        <w:rPr>
          <w:i w:val="0"/>
          <w:iCs w:val="0"/>
          <w:color w:val="auto"/>
          <w:lang w:val="es-ES"/>
        </w:rPr>
        <w:t xml:space="preserve"> hoja de ruta para la transición es un "documento vivo"; por lo tanto, su contenido puede evolucionar con el tiempo. A lo largo del proceso de transición, las islas pueden elaborar diferentes versiones de su hoja de ruta (una al principio y varias a medida que se desarrolla la transición). Para evitar malentendidos, por favor especifique la versión mes y año en el título de la página principal de la hoja de ruta para la transición.</w:t>
      </w:r>
    </w:p>
    <w:p w14:paraId="4B4B0119" w14:textId="77777777" w:rsidR="00262F7B" w:rsidRPr="00EC4D75" w:rsidRDefault="00262F7B" w:rsidP="008A794F">
      <w:pPr>
        <w:pStyle w:val="Greyanditalicforexplanations"/>
        <w:rPr>
          <w:i w:val="0"/>
          <w:iCs w:val="0"/>
          <w:color w:val="auto"/>
          <w:lang w:val="es-ES"/>
        </w:rPr>
      </w:pPr>
      <w:r w:rsidRPr="00EC4D75">
        <w:rPr>
          <w:i w:val="0"/>
          <w:iCs w:val="0"/>
          <w:color w:val="auto"/>
          <w:lang w:val="es-ES"/>
        </w:rPr>
        <w:t xml:space="preserve">Para cualquier pregunta, no dude en contactar con el Secretariado para la Transición Energética de las islas de la UE a través del correo </w:t>
      </w:r>
      <w:hyperlink r:id="rId13" w:history="1">
        <w:r w:rsidRPr="00EC4D75">
          <w:rPr>
            <w:rStyle w:val="Hyperlink"/>
            <w:i w:val="0"/>
            <w:iCs w:val="0"/>
            <w:color w:val="auto"/>
            <w:u w:val="none"/>
            <w:lang w:val="es-ES"/>
          </w:rPr>
          <w:t>info@euislands.eu</w:t>
        </w:r>
      </w:hyperlink>
      <w:r w:rsidRPr="00EC4D75">
        <w:rPr>
          <w:i w:val="0"/>
          <w:iCs w:val="0"/>
          <w:color w:val="auto"/>
          <w:lang w:val="es-ES"/>
        </w:rPr>
        <w:t xml:space="preserve">. Para más información sobre las actividades del Secretariado consulte </w:t>
      </w:r>
      <w:hyperlink r:id="rId14" w:history="1">
        <w:r w:rsidRPr="00EC4D75">
          <w:rPr>
            <w:rStyle w:val="Hyperlink"/>
            <w:i w:val="0"/>
            <w:iCs w:val="0"/>
            <w:color w:val="auto"/>
            <w:u w:val="none"/>
            <w:lang w:val="es-ES"/>
          </w:rPr>
          <w:t>www.euislands.eu</w:t>
        </w:r>
      </w:hyperlink>
      <w:r w:rsidRPr="00EC4D75">
        <w:rPr>
          <w:i w:val="0"/>
          <w:iCs w:val="0"/>
          <w:color w:val="auto"/>
          <w:lang w:val="es-ES"/>
        </w:rPr>
        <w:t xml:space="preserve">. </w:t>
      </w:r>
    </w:p>
    <w:p w14:paraId="05C63409" w14:textId="77777777" w:rsidR="008A794F" w:rsidRPr="002148E1" w:rsidRDefault="008A794F" w:rsidP="002148E1">
      <w:r w:rsidRPr="001A532C">
        <w:rPr>
          <w:lang w:val="es-ES"/>
        </w:rPr>
        <w:br w:type="page"/>
      </w:r>
    </w:p>
    <w:p w14:paraId="1775E836" w14:textId="1771DA08" w:rsidR="00262F7B" w:rsidRPr="001A532C" w:rsidRDefault="00262F7B" w:rsidP="00AE3860">
      <w:pPr>
        <w:pStyle w:val="Heading1"/>
        <w:rPr>
          <w:lang w:val="es-ES"/>
        </w:rPr>
      </w:pPr>
      <w:bookmarkStart w:id="2" w:name="_Toc86760398"/>
      <w:r w:rsidRPr="001A532C">
        <w:rPr>
          <w:lang w:val="es-ES"/>
        </w:rPr>
        <w:lastRenderedPageBreak/>
        <w:t>Prefac</w:t>
      </w:r>
      <w:bookmarkEnd w:id="0"/>
      <w:bookmarkEnd w:id="1"/>
      <w:r w:rsidRPr="001A532C">
        <w:rPr>
          <w:lang w:val="es-ES"/>
        </w:rPr>
        <w:t>io</w:t>
      </w:r>
      <w:bookmarkEnd w:id="2"/>
    </w:p>
    <w:p w14:paraId="215A2813" w14:textId="77777777" w:rsidR="00262F7B" w:rsidRPr="001A532C" w:rsidRDefault="00262F7B" w:rsidP="001D38FC">
      <w:pPr>
        <w:rPr>
          <w:lang w:val="es-ES"/>
        </w:rPr>
      </w:pPr>
      <w:r w:rsidRPr="001A532C">
        <w:rPr>
          <w:lang w:val="es-ES"/>
        </w:rPr>
        <w:t xml:space="preserve">Esta hoja de ruta para la transición a las energías limpias de </w:t>
      </w:r>
      <w:r w:rsidRPr="001D38FC">
        <w:rPr>
          <w:color w:val="93C83E"/>
          <w:lang w:val="es-ES"/>
        </w:rPr>
        <w:t xml:space="preserve">[Isla] </w:t>
      </w:r>
      <w:r w:rsidRPr="001A532C">
        <w:rPr>
          <w:lang w:val="es-ES"/>
        </w:rPr>
        <w:t>es la guía estratégica y táctica para establecer un proceso de transición hacia las energías limpia que refleje las prioridades de sus habitantes.</w:t>
      </w:r>
    </w:p>
    <w:p w14:paraId="5992141A" w14:textId="77777777" w:rsidR="00262F7B" w:rsidRPr="001D38FC" w:rsidRDefault="00262F7B" w:rsidP="008A794F">
      <w:pPr>
        <w:pStyle w:val="Greyanditalicforexplanations"/>
        <w:rPr>
          <w:i w:val="0"/>
          <w:iCs w:val="0"/>
          <w:noProof w:val="0"/>
          <w:color w:val="93C83E"/>
          <w:lang w:val="es-ES"/>
        </w:rPr>
      </w:pPr>
      <w:r w:rsidRPr="001D38FC">
        <w:rPr>
          <w:i w:val="0"/>
          <w:iCs w:val="0"/>
          <w:color w:val="auto"/>
          <w:lang w:val="es-ES"/>
        </w:rPr>
        <w:t xml:space="preserve">Esta hoja de ruta para la transición a las energías limpias de la Isla ha sido desarrollada conjuntamente por </w:t>
      </w:r>
      <w:r w:rsidRPr="001D38FC">
        <w:rPr>
          <w:i w:val="0"/>
          <w:iCs w:val="0"/>
          <w:noProof w:val="0"/>
          <w:color w:val="93C83E"/>
          <w:lang w:val="es-ES"/>
        </w:rPr>
        <w:t xml:space="preserve">[Actor relevante 1], [Actor relevante 2], etc.. </w:t>
      </w:r>
      <w:r w:rsidRPr="001D38FC">
        <w:rPr>
          <w:i w:val="0"/>
          <w:iCs w:val="0"/>
          <w:noProof w:val="0"/>
          <w:color w:val="auto"/>
          <w:lang w:val="es-ES"/>
        </w:rPr>
        <w:t xml:space="preserve">con el apoyo de </w:t>
      </w:r>
      <w:r w:rsidRPr="001D38FC">
        <w:rPr>
          <w:i w:val="0"/>
          <w:iCs w:val="0"/>
          <w:noProof w:val="0"/>
          <w:color w:val="93C83E"/>
          <w:lang w:val="es-ES"/>
        </w:rPr>
        <w:t xml:space="preserve">[Actor relevante 3], [Actor relevante 4], etc. </w:t>
      </w:r>
    </w:p>
    <w:p w14:paraId="19352848" w14:textId="51CD240C" w:rsidR="001D38FC" w:rsidRPr="001D38FC" w:rsidRDefault="001D38FC" w:rsidP="001D38FC">
      <w:pPr>
        <w:pStyle w:val="Greyanditalicforexplanations"/>
        <w:rPr>
          <w:lang w:val="es-ES"/>
        </w:rPr>
      </w:pPr>
      <w:r w:rsidRPr="001D38FC">
        <w:rPr>
          <w:lang w:val="es-ES"/>
        </w:rPr>
        <w:t xml:space="preserve">El equipo central que representa a las partes interesadas de la isla y asume la responsabilidad del desarrollo de la </w:t>
      </w:r>
      <w:r>
        <w:rPr>
          <w:lang w:val="es-ES"/>
        </w:rPr>
        <w:t>Hoja de Ruta a las Energías Limpias</w:t>
      </w:r>
      <w:r w:rsidRPr="001D38FC">
        <w:rPr>
          <w:lang w:val="es-ES"/>
        </w:rPr>
        <w:t xml:space="preserve"> se conoce como el </w:t>
      </w:r>
      <w:r w:rsidRPr="001D38FC">
        <w:rPr>
          <w:b/>
          <w:bCs/>
          <w:lang w:val="es-ES"/>
        </w:rPr>
        <w:t>Equipo de Transición</w:t>
      </w:r>
      <w:r w:rsidRPr="001D38FC">
        <w:rPr>
          <w:lang w:val="es-ES"/>
        </w:rPr>
        <w:t xml:space="preserve">. El Equipo de Transición tiene una función clave de coordinación y facilitación; por lo tanto, sus miembros deben estar comprometidos tanto con recursos como con </w:t>
      </w:r>
      <w:r>
        <w:rPr>
          <w:lang w:val="es-ES"/>
        </w:rPr>
        <w:t>disponibilidad.</w:t>
      </w:r>
    </w:p>
    <w:p w14:paraId="541A13D8" w14:textId="48F205E1" w:rsidR="00262F7B" w:rsidRPr="001A532C" w:rsidRDefault="001D38FC" w:rsidP="008A794F">
      <w:pPr>
        <w:pStyle w:val="Greyanditalicforexplanations"/>
        <w:rPr>
          <w:lang w:val="es-ES"/>
        </w:rPr>
      </w:pPr>
      <w:r w:rsidRPr="001D38FC">
        <w:rPr>
          <w:lang w:val="es-ES"/>
        </w:rPr>
        <w:t xml:space="preserve">La </w:t>
      </w:r>
      <w:r>
        <w:rPr>
          <w:lang w:val="es-ES"/>
        </w:rPr>
        <w:t>hoja de ruta</w:t>
      </w:r>
      <w:r w:rsidRPr="001D38FC">
        <w:rPr>
          <w:lang w:val="es-ES"/>
        </w:rPr>
        <w:t xml:space="preserve"> </w:t>
      </w:r>
      <w:r>
        <w:rPr>
          <w:lang w:val="es-ES"/>
        </w:rPr>
        <w:t>para la</w:t>
      </w:r>
      <w:r w:rsidRPr="001D38FC">
        <w:rPr>
          <w:lang w:val="es-ES"/>
        </w:rPr>
        <w:t xml:space="preserve"> </w:t>
      </w:r>
      <w:r>
        <w:rPr>
          <w:lang w:val="es-ES"/>
        </w:rPr>
        <w:t>t</w:t>
      </w:r>
      <w:r w:rsidRPr="001D38FC">
        <w:rPr>
          <w:lang w:val="es-ES"/>
        </w:rPr>
        <w:t>ransición</w:t>
      </w:r>
      <w:r>
        <w:rPr>
          <w:lang w:val="es-ES"/>
        </w:rPr>
        <w:t xml:space="preserve"> a las energías limpias</w:t>
      </w:r>
      <w:r w:rsidRPr="001D38FC">
        <w:rPr>
          <w:lang w:val="es-ES"/>
        </w:rPr>
        <w:t xml:space="preserve"> debe ser aprobada por todo el Equipo de Transición y las principales partes interesadas de la isla antes de ser publicada oficialmente.</w:t>
      </w:r>
      <w:r>
        <w:rPr>
          <w:lang w:val="es-ES"/>
        </w:rPr>
        <w:t xml:space="preserve"> Igualmente</w:t>
      </w:r>
      <w:r w:rsidR="00262F7B" w:rsidRPr="001A532C">
        <w:rPr>
          <w:lang w:val="es-ES"/>
        </w:rPr>
        <w:t>, se anima al Equipo para la Transición a compartir la hoja de ruta con toda la comunidad para poder sus aportaciones.</w:t>
      </w:r>
    </w:p>
    <w:p w14:paraId="07781C9D" w14:textId="77777777" w:rsidR="00262F7B" w:rsidRPr="00863296" w:rsidRDefault="00262F7B" w:rsidP="00262F7B">
      <w:pPr>
        <w:rPr>
          <w:lang w:val="es-ES"/>
        </w:rPr>
      </w:pPr>
    </w:p>
    <w:p w14:paraId="25EE7007" w14:textId="77777777" w:rsidR="00262F7B" w:rsidRPr="00863296" w:rsidRDefault="00262F7B" w:rsidP="00262F7B">
      <w:pPr>
        <w:spacing w:line="259" w:lineRule="auto"/>
        <w:jc w:val="left"/>
        <w:rPr>
          <w:lang w:val="es-ES"/>
        </w:rPr>
      </w:pPr>
      <w:r w:rsidRPr="00863296">
        <w:rPr>
          <w:lang w:val="es-ES"/>
        </w:rPr>
        <w:br w:type="page"/>
      </w:r>
    </w:p>
    <w:p w14:paraId="474C90D6" w14:textId="77777777" w:rsidR="00262F7B" w:rsidRPr="00AE3860" w:rsidRDefault="00262F7B" w:rsidP="008A794F">
      <w:pPr>
        <w:pStyle w:val="Title"/>
        <w:rPr>
          <w:sz w:val="40"/>
          <w:szCs w:val="40"/>
          <w:lang w:val="es-ES"/>
        </w:rPr>
      </w:pPr>
      <w:r w:rsidRPr="00AE3860">
        <w:rPr>
          <w:sz w:val="40"/>
          <w:szCs w:val="40"/>
          <w:lang w:val="es-ES"/>
        </w:rPr>
        <w:lastRenderedPageBreak/>
        <w:t>Índice</w:t>
      </w:r>
    </w:p>
    <w:p w14:paraId="5FD5C6F2" w14:textId="0C9265A5" w:rsidR="00AE3860" w:rsidRDefault="00262F7B">
      <w:pPr>
        <w:pStyle w:val="TOC1"/>
        <w:rPr>
          <w:rFonts w:asciiTheme="minorHAnsi" w:eastAsiaTheme="minorEastAsia" w:hAnsiTheme="minorHAnsi" w:cstheme="minorBidi"/>
          <w:b w:val="0"/>
          <w:bCs w:val="0"/>
          <w:noProof/>
          <w:sz w:val="22"/>
          <w:szCs w:val="22"/>
          <w:lang w:eastAsia="en-GB"/>
        </w:rPr>
      </w:pPr>
      <w:r w:rsidRPr="00412C2C">
        <w:rPr>
          <w:iCs/>
          <w:noProof/>
        </w:rPr>
        <w:fldChar w:fldCharType="begin"/>
      </w:r>
      <w:r w:rsidRPr="00412C2C">
        <w:instrText xml:space="preserve"> TOC \o "1-3" \h \z \u </w:instrText>
      </w:r>
      <w:r w:rsidRPr="00412C2C">
        <w:rPr>
          <w:iCs/>
          <w:noProof/>
        </w:rPr>
        <w:fldChar w:fldCharType="separate"/>
      </w:r>
      <w:hyperlink w:anchor="_Toc86760398" w:history="1">
        <w:r w:rsidR="00AE3860" w:rsidRPr="003A29CB">
          <w:rPr>
            <w:rStyle w:val="Hyperlink"/>
            <w:noProof/>
            <w:lang w:val="es-ES"/>
          </w:rPr>
          <w:t>Prefacio</w:t>
        </w:r>
        <w:r w:rsidR="00AE3860">
          <w:rPr>
            <w:noProof/>
            <w:webHidden/>
          </w:rPr>
          <w:tab/>
        </w:r>
        <w:r w:rsidR="00AE3860">
          <w:rPr>
            <w:noProof/>
            <w:webHidden/>
          </w:rPr>
          <w:fldChar w:fldCharType="begin"/>
        </w:r>
        <w:r w:rsidR="00AE3860">
          <w:rPr>
            <w:noProof/>
            <w:webHidden/>
          </w:rPr>
          <w:instrText xml:space="preserve"> PAGEREF _Toc86760398 \h </w:instrText>
        </w:r>
        <w:r w:rsidR="00AE3860">
          <w:rPr>
            <w:noProof/>
            <w:webHidden/>
          </w:rPr>
        </w:r>
        <w:r w:rsidR="00AE3860">
          <w:rPr>
            <w:noProof/>
            <w:webHidden/>
          </w:rPr>
          <w:fldChar w:fldCharType="separate"/>
        </w:r>
        <w:r w:rsidR="00AE3860">
          <w:rPr>
            <w:noProof/>
            <w:webHidden/>
          </w:rPr>
          <w:t>3</w:t>
        </w:r>
        <w:r w:rsidR="00AE3860">
          <w:rPr>
            <w:noProof/>
            <w:webHidden/>
          </w:rPr>
          <w:fldChar w:fldCharType="end"/>
        </w:r>
      </w:hyperlink>
    </w:p>
    <w:p w14:paraId="273E1831" w14:textId="2F4E03B2" w:rsidR="00AE3860" w:rsidRDefault="00716E2F">
      <w:pPr>
        <w:pStyle w:val="TOC1"/>
        <w:rPr>
          <w:rFonts w:asciiTheme="minorHAnsi" w:eastAsiaTheme="minorEastAsia" w:hAnsiTheme="minorHAnsi" w:cstheme="minorBidi"/>
          <w:b w:val="0"/>
          <w:bCs w:val="0"/>
          <w:noProof/>
          <w:sz w:val="22"/>
          <w:szCs w:val="22"/>
          <w:lang w:eastAsia="en-GB"/>
        </w:rPr>
      </w:pPr>
      <w:hyperlink w:anchor="_Toc86760399" w:history="1">
        <w:r w:rsidR="00AE3860" w:rsidRPr="003A29CB">
          <w:rPr>
            <w:rStyle w:val="Hyperlink"/>
            <w:noProof/>
            <w:lang w:val="es-ES"/>
          </w:rPr>
          <w:t>Parte I: Dinámica de la isla</w:t>
        </w:r>
        <w:r w:rsidR="00AE3860">
          <w:rPr>
            <w:noProof/>
            <w:webHidden/>
          </w:rPr>
          <w:tab/>
        </w:r>
        <w:r w:rsidR="00AE3860">
          <w:rPr>
            <w:noProof/>
            <w:webHidden/>
          </w:rPr>
          <w:fldChar w:fldCharType="begin"/>
        </w:r>
        <w:r w:rsidR="00AE3860">
          <w:rPr>
            <w:noProof/>
            <w:webHidden/>
          </w:rPr>
          <w:instrText xml:space="preserve"> PAGEREF _Toc86760399 \h </w:instrText>
        </w:r>
        <w:r w:rsidR="00AE3860">
          <w:rPr>
            <w:noProof/>
            <w:webHidden/>
          </w:rPr>
        </w:r>
        <w:r w:rsidR="00AE3860">
          <w:rPr>
            <w:noProof/>
            <w:webHidden/>
          </w:rPr>
          <w:fldChar w:fldCharType="separate"/>
        </w:r>
        <w:r w:rsidR="00AE3860">
          <w:rPr>
            <w:noProof/>
            <w:webHidden/>
          </w:rPr>
          <w:t>5</w:t>
        </w:r>
        <w:r w:rsidR="00AE3860">
          <w:rPr>
            <w:noProof/>
            <w:webHidden/>
          </w:rPr>
          <w:fldChar w:fldCharType="end"/>
        </w:r>
      </w:hyperlink>
    </w:p>
    <w:p w14:paraId="1432E752" w14:textId="36476951" w:rsidR="00AE3860" w:rsidRDefault="00716E2F">
      <w:pPr>
        <w:pStyle w:val="TOC2"/>
        <w:rPr>
          <w:rFonts w:asciiTheme="minorHAnsi" w:eastAsiaTheme="minorEastAsia" w:hAnsiTheme="minorHAnsi" w:cstheme="minorBidi"/>
          <w:iCs w:val="0"/>
          <w:sz w:val="22"/>
          <w:szCs w:val="22"/>
          <w:lang w:eastAsia="en-GB"/>
        </w:rPr>
      </w:pPr>
      <w:hyperlink w:anchor="_Toc86760400" w:history="1">
        <w:r w:rsidR="00AE3860" w:rsidRPr="003A29CB">
          <w:rPr>
            <w:rStyle w:val="Hyperlink"/>
            <w:lang w:val="es-ES"/>
          </w:rPr>
          <w:t>Geografía, economía &amp; población</w:t>
        </w:r>
        <w:r w:rsidR="00AE3860">
          <w:rPr>
            <w:webHidden/>
          </w:rPr>
          <w:tab/>
        </w:r>
        <w:r w:rsidR="00AE3860">
          <w:rPr>
            <w:webHidden/>
          </w:rPr>
          <w:fldChar w:fldCharType="begin"/>
        </w:r>
        <w:r w:rsidR="00AE3860">
          <w:rPr>
            <w:webHidden/>
          </w:rPr>
          <w:instrText xml:space="preserve"> PAGEREF _Toc86760400 \h </w:instrText>
        </w:r>
        <w:r w:rsidR="00AE3860">
          <w:rPr>
            <w:webHidden/>
          </w:rPr>
        </w:r>
        <w:r w:rsidR="00AE3860">
          <w:rPr>
            <w:webHidden/>
          </w:rPr>
          <w:fldChar w:fldCharType="separate"/>
        </w:r>
        <w:r w:rsidR="00AE3860">
          <w:rPr>
            <w:webHidden/>
          </w:rPr>
          <w:t>5</w:t>
        </w:r>
        <w:r w:rsidR="00AE3860">
          <w:rPr>
            <w:webHidden/>
          </w:rPr>
          <w:fldChar w:fldCharType="end"/>
        </w:r>
      </w:hyperlink>
    </w:p>
    <w:p w14:paraId="7FE0EE41" w14:textId="6E1D9FEE" w:rsidR="00AE3860" w:rsidRDefault="00716E2F">
      <w:pPr>
        <w:pStyle w:val="TOC3"/>
        <w:tabs>
          <w:tab w:val="right" w:pos="9056"/>
        </w:tabs>
        <w:rPr>
          <w:rFonts w:asciiTheme="minorHAnsi" w:eastAsiaTheme="minorEastAsia" w:hAnsiTheme="minorHAnsi" w:cstheme="minorBidi"/>
          <w:noProof/>
          <w:sz w:val="22"/>
          <w:szCs w:val="22"/>
          <w:lang w:eastAsia="en-GB"/>
        </w:rPr>
      </w:pPr>
      <w:hyperlink w:anchor="_Toc86760401" w:history="1">
        <w:r w:rsidR="00AE3860" w:rsidRPr="003A29CB">
          <w:rPr>
            <w:rStyle w:val="Hyperlink"/>
            <w:noProof/>
            <w:lang w:val="es-ES"/>
          </w:rPr>
          <w:t>Situación geográfica</w:t>
        </w:r>
        <w:r w:rsidR="00AE3860">
          <w:rPr>
            <w:noProof/>
            <w:webHidden/>
          </w:rPr>
          <w:tab/>
        </w:r>
        <w:r w:rsidR="00AE3860">
          <w:rPr>
            <w:noProof/>
            <w:webHidden/>
          </w:rPr>
          <w:fldChar w:fldCharType="begin"/>
        </w:r>
        <w:r w:rsidR="00AE3860">
          <w:rPr>
            <w:noProof/>
            <w:webHidden/>
          </w:rPr>
          <w:instrText xml:space="preserve"> PAGEREF _Toc86760401 \h </w:instrText>
        </w:r>
        <w:r w:rsidR="00AE3860">
          <w:rPr>
            <w:noProof/>
            <w:webHidden/>
          </w:rPr>
        </w:r>
        <w:r w:rsidR="00AE3860">
          <w:rPr>
            <w:noProof/>
            <w:webHidden/>
          </w:rPr>
          <w:fldChar w:fldCharType="separate"/>
        </w:r>
        <w:r w:rsidR="00AE3860">
          <w:rPr>
            <w:noProof/>
            <w:webHidden/>
          </w:rPr>
          <w:t>5</w:t>
        </w:r>
        <w:r w:rsidR="00AE3860">
          <w:rPr>
            <w:noProof/>
            <w:webHidden/>
          </w:rPr>
          <w:fldChar w:fldCharType="end"/>
        </w:r>
      </w:hyperlink>
    </w:p>
    <w:p w14:paraId="73214007" w14:textId="0FD50CE7" w:rsidR="00AE3860" w:rsidRDefault="00716E2F">
      <w:pPr>
        <w:pStyle w:val="TOC3"/>
        <w:tabs>
          <w:tab w:val="right" w:pos="9056"/>
        </w:tabs>
        <w:rPr>
          <w:rFonts w:asciiTheme="minorHAnsi" w:eastAsiaTheme="minorEastAsia" w:hAnsiTheme="minorHAnsi" w:cstheme="minorBidi"/>
          <w:noProof/>
          <w:sz w:val="22"/>
          <w:szCs w:val="22"/>
          <w:lang w:eastAsia="en-GB"/>
        </w:rPr>
      </w:pPr>
      <w:hyperlink w:anchor="_Toc86760402" w:history="1">
        <w:r w:rsidR="00AE3860" w:rsidRPr="003A29CB">
          <w:rPr>
            <w:rStyle w:val="Hyperlink"/>
            <w:noProof/>
            <w:lang w:val="es-ES"/>
          </w:rPr>
          <w:t>Situación demográfica</w:t>
        </w:r>
        <w:r w:rsidR="00AE3860">
          <w:rPr>
            <w:noProof/>
            <w:webHidden/>
          </w:rPr>
          <w:tab/>
        </w:r>
        <w:r w:rsidR="00AE3860">
          <w:rPr>
            <w:noProof/>
            <w:webHidden/>
          </w:rPr>
          <w:fldChar w:fldCharType="begin"/>
        </w:r>
        <w:r w:rsidR="00AE3860">
          <w:rPr>
            <w:noProof/>
            <w:webHidden/>
          </w:rPr>
          <w:instrText xml:space="preserve"> PAGEREF _Toc86760402 \h </w:instrText>
        </w:r>
        <w:r w:rsidR="00AE3860">
          <w:rPr>
            <w:noProof/>
            <w:webHidden/>
          </w:rPr>
        </w:r>
        <w:r w:rsidR="00AE3860">
          <w:rPr>
            <w:noProof/>
            <w:webHidden/>
          </w:rPr>
          <w:fldChar w:fldCharType="separate"/>
        </w:r>
        <w:r w:rsidR="00AE3860">
          <w:rPr>
            <w:noProof/>
            <w:webHidden/>
          </w:rPr>
          <w:t>5</w:t>
        </w:r>
        <w:r w:rsidR="00AE3860">
          <w:rPr>
            <w:noProof/>
            <w:webHidden/>
          </w:rPr>
          <w:fldChar w:fldCharType="end"/>
        </w:r>
      </w:hyperlink>
    </w:p>
    <w:p w14:paraId="5DA235AA" w14:textId="1E2040CB" w:rsidR="00AE3860" w:rsidRDefault="00716E2F">
      <w:pPr>
        <w:pStyle w:val="TOC3"/>
        <w:tabs>
          <w:tab w:val="right" w:pos="9056"/>
        </w:tabs>
        <w:rPr>
          <w:rFonts w:asciiTheme="minorHAnsi" w:eastAsiaTheme="minorEastAsia" w:hAnsiTheme="minorHAnsi" w:cstheme="minorBidi"/>
          <w:noProof/>
          <w:sz w:val="22"/>
          <w:szCs w:val="22"/>
          <w:lang w:eastAsia="en-GB"/>
        </w:rPr>
      </w:pPr>
      <w:hyperlink w:anchor="_Toc86760403" w:history="1">
        <w:r w:rsidR="00AE3860" w:rsidRPr="003A29CB">
          <w:rPr>
            <w:rStyle w:val="Hyperlink"/>
            <w:noProof/>
            <w:lang w:val="es-ES"/>
          </w:rPr>
          <w:t>Gobierno local</w:t>
        </w:r>
        <w:r w:rsidR="00AE3860">
          <w:rPr>
            <w:noProof/>
            <w:webHidden/>
          </w:rPr>
          <w:tab/>
        </w:r>
        <w:r w:rsidR="00AE3860">
          <w:rPr>
            <w:noProof/>
            <w:webHidden/>
          </w:rPr>
          <w:fldChar w:fldCharType="begin"/>
        </w:r>
        <w:r w:rsidR="00AE3860">
          <w:rPr>
            <w:noProof/>
            <w:webHidden/>
          </w:rPr>
          <w:instrText xml:space="preserve"> PAGEREF _Toc86760403 \h </w:instrText>
        </w:r>
        <w:r w:rsidR="00AE3860">
          <w:rPr>
            <w:noProof/>
            <w:webHidden/>
          </w:rPr>
        </w:r>
        <w:r w:rsidR="00AE3860">
          <w:rPr>
            <w:noProof/>
            <w:webHidden/>
          </w:rPr>
          <w:fldChar w:fldCharType="separate"/>
        </w:r>
        <w:r w:rsidR="00AE3860">
          <w:rPr>
            <w:noProof/>
            <w:webHidden/>
          </w:rPr>
          <w:t>5</w:t>
        </w:r>
        <w:r w:rsidR="00AE3860">
          <w:rPr>
            <w:noProof/>
            <w:webHidden/>
          </w:rPr>
          <w:fldChar w:fldCharType="end"/>
        </w:r>
      </w:hyperlink>
    </w:p>
    <w:p w14:paraId="32F1B4F8" w14:textId="6DA081D5" w:rsidR="00AE3860" w:rsidRDefault="00716E2F">
      <w:pPr>
        <w:pStyle w:val="TOC3"/>
        <w:tabs>
          <w:tab w:val="right" w:pos="9056"/>
        </w:tabs>
        <w:rPr>
          <w:rFonts w:asciiTheme="minorHAnsi" w:eastAsiaTheme="minorEastAsia" w:hAnsiTheme="minorHAnsi" w:cstheme="minorBidi"/>
          <w:noProof/>
          <w:sz w:val="22"/>
          <w:szCs w:val="22"/>
          <w:lang w:eastAsia="en-GB"/>
        </w:rPr>
      </w:pPr>
      <w:hyperlink w:anchor="_Toc86760404" w:history="1">
        <w:r w:rsidR="00AE3860" w:rsidRPr="003A29CB">
          <w:rPr>
            <w:rStyle w:val="Hyperlink"/>
            <w:noProof/>
            <w:lang w:val="es-ES"/>
          </w:rPr>
          <w:t>Actividades económicas</w:t>
        </w:r>
        <w:r w:rsidR="00AE3860">
          <w:rPr>
            <w:noProof/>
            <w:webHidden/>
          </w:rPr>
          <w:tab/>
        </w:r>
        <w:r w:rsidR="00AE3860">
          <w:rPr>
            <w:noProof/>
            <w:webHidden/>
          </w:rPr>
          <w:fldChar w:fldCharType="begin"/>
        </w:r>
        <w:r w:rsidR="00AE3860">
          <w:rPr>
            <w:noProof/>
            <w:webHidden/>
          </w:rPr>
          <w:instrText xml:space="preserve"> PAGEREF _Toc86760404 \h </w:instrText>
        </w:r>
        <w:r w:rsidR="00AE3860">
          <w:rPr>
            <w:noProof/>
            <w:webHidden/>
          </w:rPr>
        </w:r>
        <w:r w:rsidR="00AE3860">
          <w:rPr>
            <w:noProof/>
            <w:webHidden/>
          </w:rPr>
          <w:fldChar w:fldCharType="separate"/>
        </w:r>
        <w:r w:rsidR="00AE3860">
          <w:rPr>
            <w:noProof/>
            <w:webHidden/>
          </w:rPr>
          <w:t>5</w:t>
        </w:r>
        <w:r w:rsidR="00AE3860">
          <w:rPr>
            <w:noProof/>
            <w:webHidden/>
          </w:rPr>
          <w:fldChar w:fldCharType="end"/>
        </w:r>
      </w:hyperlink>
    </w:p>
    <w:p w14:paraId="7DB84B62" w14:textId="0CF7C4C9" w:rsidR="00AE3860" w:rsidRDefault="00716E2F">
      <w:pPr>
        <w:pStyle w:val="TOC3"/>
        <w:tabs>
          <w:tab w:val="right" w:pos="9056"/>
        </w:tabs>
        <w:rPr>
          <w:rFonts w:asciiTheme="minorHAnsi" w:eastAsiaTheme="minorEastAsia" w:hAnsiTheme="minorHAnsi" w:cstheme="minorBidi"/>
          <w:noProof/>
          <w:sz w:val="22"/>
          <w:szCs w:val="22"/>
          <w:lang w:eastAsia="en-GB"/>
        </w:rPr>
      </w:pPr>
      <w:hyperlink w:anchor="_Toc86760405" w:history="1">
        <w:r w:rsidR="00AE3860" w:rsidRPr="003A29CB">
          <w:rPr>
            <w:rStyle w:val="Hyperlink"/>
            <w:noProof/>
            <w:lang w:val="es-ES"/>
          </w:rPr>
          <w:t>Conexión con el continente</w:t>
        </w:r>
        <w:r w:rsidR="00AE3860">
          <w:rPr>
            <w:noProof/>
            <w:webHidden/>
          </w:rPr>
          <w:tab/>
        </w:r>
        <w:r w:rsidR="00AE3860">
          <w:rPr>
            <w:noProof/>
            <w:webHidden/>
          </w:rPr>
          <w:fldChar w:fldCharType="begin"/>
        </w:r>
        <w:r w:rsidR="00AE3860">
          <w:rPr>
            <w:noProof/>
            <w:webHidden/>
          </w:rPr>
          <w:instrText xml:space="preserve"> PAGEREF _Toc86760405 \h </w:instrText>
        </w:r>
        <w:r w:rsidR="00AE3860">
          <w:rPr>
            <w:noProof/>
            <w:webHidden/>
          </w:rPr>
        </w:r>
        <w:r w:rsidR="00AE3860">
          <w:rPr>
            <w:noProof/>
            <w:webHidden/>
          </w:rPr>
          <w:fldChar w:fldCharType="separate"/>
        </w:r>
        <w:r w:rsidR="00AE3860">
          <w:rPr>
            <w:noProof/>
            <w:webHidden/>
          </w:rPr>
          <w:t>5</w:t>
        </w:r>
        <w:r w:rsidR="00AE3860">
          <w:rPr>
            <w:noProof/>
            <w:webHidden/>
          </w:rPr>
          <w:fldChar w:fldCharType="end"/>
        </w:r>
      </w:hyperlink>
    </w:p>
    <w:p w14:paraId="2230DEC5" w14:textId="1F17A471" w:rsidR="00AE3860" w:rsidRDefault="00716E2F">
      <w:pPr>
        <w:pStyle w:val="TOC2"/>
        <w:rPr>
          <w:rFonts w:asciiTheme="minorHAnsi" w:eastAsiaTheme="minorEastAsia" w:hAnsiTheme="minorHAnsi" w:cstheme="minorBidi"/>
          <w:iCs w:val="0"/>
          <w:sz w:val="22"/>
          <w:szCs w:val="22"/>
          <w:lang w:eastAsia="en-GB"/>
        </w:rPr>
      </w:pPr>
      <w:hyperlink w:anchor="_Toc86760406" w:history="1">
        <w:r w:rsidR="00AE3860" w:rsidRPr="003A29CB">
          <w:rPr>
            <w:rStyle w:val="Hyperlink"/>
            <w:lang w:val="es-ES"/>
          </w:rPr>
          <w:t>Descripción del sistema energético</w:t>
        </w:r>
        <w:r w:rsidR="00AE3860">
          <w:rPr>
            <w:webHidden/>
          </w:rPr>
          <w:tab/>
        </w:r>
        <w:r w:rsidR="00AE3860">
          <w:rPr>
            <w:webHidden/>
          </w:rPr>
          <w:fldChar w:fldCharType="begin"/>
        </w:r>
        <w:r w:rsidR="00AE3860">
          <w:rPr>
            <w:webHidden/>
          </w:rPr>
          <w:instrText xml:space="preserve"> PAGEREF _Toc86760406 \h </w:instrText>
        </w:r>
        <w:r w:rsidR="00AE3860">
          <w:rPr>
            <w:webHidden/>
          </w:rPr>
        </w:r>
        <w:r w:rsidR="00AE3860">
          <w:rPr>
            <w:webHidden/>
          </w:rPr>
          <w:fldChar w:fldCharType="separate"/>
        </w:r>
        <w:r w:rsidR="00AE3860">
          <w:rPr>
            <w:webHidden/>
          </w:rPr>
          <w:t>6</w:t>
        </w:r>
        <w:r w:rsidR="00AE3860">
          <w:rPr>
            <w:webHidden/>
          </w:rPr>
          <w:fldChar w:fldCharType="end"/>
        </w:r>
      </w:hyperlink>
    </w:p>
    <w:p w14:paraId="47DF0242" w14:textId="4A465504" w:rsidR="00AE3860" w:rsidRDefault="00716E2F">
      <w:pPr>
        <w:pStyle w:val="TOC2"/>
        <w:rPr>
          <w:rFonts w:asciiTheme="minorHAnsi" w:eastAsiaTheme="minorEastAsia" w:hAnsiTheme="minorHAnsi" w:cstheme="minorBidi"/>
          <w:iCs w:val="0"/>
          <w:sz w:val="22"/>
          <w:szCs w:val="22"/>
          <w:lang w:eastAsia="en-GB"/>
        </w:rPr>
      </w:pPr>
      <w:hyperlink w:anchor="_Toc86760407" w:history="1">
        <w:r w:rsidR="00AE3860" w:rsidRPr="003A29CB">
          <w:rPr>
            <w:rStyle w:val="Hyperlink"/>
          </w:rPr>
          <w:t>Mapa de actores relevantes</w:t>
        </w:r>
        <w:r w:rsidR="00AE3860">
          <w:rPr>
            <w:webHidden/>
          </w:rPr>
          <w:tab/>
        </w:r>
        <w:r w:rsidR="00AE3860">
          <w:rPr>
            <w:webHidden/>
          </w:rPr>
          <w:fldChar w:fldCharType="begin"/>
        </w:r>
        <w:r w:rsidR="00AE3860">
          <w:rPr>
            <w:webHidden/>
          </w:rPr>
          <w:instrText xml:space="preserve"> PAGEREF _Toc86760407 \h </w:instrText>
        </w:r>
        <w:r w:rsidR="00AE3860">
          <w:rPr>
            <w:webHidden/>
          </w:rPr>
        </w:r>
        <w:r w:rsidR="00AE3860">
          <w:rPr>
            <w:webHidden/>
          </w:rPr>
          <w:fldChar w:fldCharType="separate"/>
        </w:r>
        <w:r w:rsidR="00AE3860">
          <w:rPr>
            <w:webHidden/>
          </w:rPr>
          <w:t>9</w:t>
        </w:r>
        <w:r w:rsidR="00AE3860">
          <w:rPr>
            <w:webHidden/>
          </w:rPr>
          <w:fldChar w:fldCharType="end"/>
        </w:r>
      </w:hyperlink>
    </w:p>
    <w:p w14:paraId="51667DE2" w14:textId="353499F5" w:rsidR="00AE3860" w:rsidRDefault="00716E2F">
      <w:pPr>
        <w:pStyle w:val="TOC3"/>
        <w:tabs>
          <w:tab w:val="right" w:pos="9056"/>
        </w:tabs>
        <w:rPr>
          <w:rFonts w:asciiTheme="minorHAnsi" w:eastAsiaTheme="minorEastAsia" w:hAnsiTheme="minorHAnsi" w:cstheme="minorBidi"/>
          <w:noProof/>
          <w:sz w:val="22"/>
          <w:szCs w:val="22"/>
          <w:lang w:eastAsia="en-GB"/>
        </w:rPr>
      </w:pPr>
      <w:hyperlink w:anchor="_Toc86760408" w:history="1">
        <w:r w:rsidR="00AE3860" w:rsidRPr="003A29CB">
          <w:rPr>
            <w:rStyle w:val="Hyperlink"/>
            <w:noProof/>
            <w:lang w:val="es-ES"/>
          </w:rPr>
          <w:t>Organizaciones de la sociedad civil</w:t>
        </w:r>
        <w:r w:rsidR="00AE3860">
          <w:rPr>
            <w:noProof/>
            <w:webHidden/>
          </w:rPr>
          <w:tab/>
        </w:r>
        <w:r w:rsidR="00AE3860">
          <w:rPr>
            <w:noProof/>
            <w:webHidden/>
          </w:rPr>
          <w:fldChar w:fldCharType="begin"/>
        </w:r>
        <w:r w:rsidR="00AE3860">
          <w:rPr>
            <w:noProof/>
            <w:webHidden/>
          </w:rPr>
          <w:instrText xml:space="preserve"> PAGEREF _Toc86760408 \h </w:instrText>
        </w:r>
        <w:r w:rsidR="00AE3860">
          <w:rPr>
            <w:noProof/>
            <w:webHidden/>
          </w:rPr>
        </w:r>
        <w:r w:rsidR="00AE3860">
          <w:rPr>
            <w:noProof/>
            <w:webHidden/>
          </w:rPr>
          <w:fldChar w:fldCharType="separate"/>
        </w:r>
        <w:r w:rsidR="00AE3860">
          <w:rPr>
            <w:noProof/>
            <w:webHidden/>
          </w:rPr>
          <w:t>9</w:t>
        </w:r>
        <w:r w:rsidR="00AE3860">
          <w:rPr>
            <w:noProof/>
            <w:webHidden/>
          </w:rPr>
          <w:fldChar w:fldCharType="end"/>
        </w:r>
      </w:hyperlink>
    </w:p>
    <w:p w14:paraId="63F8341F" w14:textId="3FA64781" w:rsidR="00AE3860" w:rsidRDefault="00716E2F">
      <w:pPr>
        <w:pStyle w:val="TOC3"/>
        <w:tabs>
          <w:tab w:val="right" w:pos="9056"/>
        </w:tabs>
        <w:rPr>
          <w:rFonts w:asciiTheme="minorHAnsi" w:eastAsiaTheme="minorEastAsia" w:hAnsiTheme="minorHAnsi" w:cstheme="minorBidi"/>
          <w:noProof/>
          <w:sz w:val="22"/>
          <w:szCs w:val="22"/>
          <w:lang w:eastAsia="en-GB"/>
        </w:rPr>
      </w:pPr>
      <w:hyperlink w:anchor="_Toc86760409" w:history="1">
        <w:r w:rsidR="00AE3860" w:rsidRPr="003A29CB">
          <w:rPr>
            <w:rStyle w:val="Hyperlink"/>
            <w:noProof/>
            <w:lang w:val="es-ES"/>
          </w:rPr>
          <w:t>Empresas</w:t>
        </w:r>
        <w:r w:rsidR="00AE3860">
          <w:rPr>
            <w:noProof/>
            <w:webHidden/>
          </w:rPr>
          <w:tab/>
        </w:r>
        <w:r w:rsidR="00AE3860">
          <w:rPr>
            <w:noProof/>
            <w:webHidden/>
          </w:rPr>
          <w:fldChar w:fldCharType="begin"/>
        </w:r>
        <w:r w:rsidR="00AE3860">
          <w:rPr>
            <w:noProof/>
            <w:webHidden/>
          </w:rPr>
          <w:instrText xml:space="preserve"> PAGEREF _Toc86760409 \h </w:instrText>
        </w:r>
        <w:r w:rsidR="00AE3860">
          <w:rPr>
            <w:noProof/>
            <w:webHidden/>
          </w:rPr>
        </w:r>
        <w:r w:rsidR="00AE3860">
          <w:rPr>
            <w:noProof/>
            <w:webHidden/>
          </w:rPr>
          <w:fldChar w:fldCharType="separate"/>
        </w:r>
        <w:r w:rsidR="00AE3860">
          <w:rPr>
            <w:noProof/>
            <w:webHidden/>
          </w:rPr>
          <w:t>9</w:t>
        </w:r>
        <w:r w:rsidR="00AE3860">
          <w:rPr>
            <w:noProof/>
            <w:webHidden/>
          </w:rPr>
          <w:fldChar w:fldCharType="end"/>
        </w:r>
      </w:hyperlink>
    </w:p>
    <w:p w14:paraId="43F46E1E" w14:textId="3EB4CCE9" w:rsidR="00AE3860" w:rsidRDefault="00716E2F">
      <w:pPr>
        <w:pStyle w:val="TOC3"/>
        <w:tabs>
          <w:tab w:val="right" w:pos="9056"/>
        </w:tabs>
        <w:rPr>
          <w:rFonts w:asciiTheme="minorHAnsi" w:eastAsiaTheme="minorEastAsia" w:hAnsiTheme="minorHAnsi" w:cstheme="minorBidi"/>
          <w:noProof/>
          <w:sz w:val="22"/>
          <w:szCs w:val="22"/>
          <w:lang w:eastAsia="en-GB"/>
        </w:rPr>
      </w:pPr>
      <w:hyperlink w:anchor="_Toc86760410" w:history="1">
        <w:r w:rsidR="00AE3860" w:rsidRPr="003A29CB">
          <w:rPr>
            <w:rStyle w:val="Hyperlink"/>
            <w:noProof/>
            <w:lang w:val="es-ES"/>
          </w:rPr>
          <w:t xml:space="preserve">Sector </w:t>
        </w:r>
        <w:r w:rsidR="00AE3860" w:rsidRPr="003A29CB">
          <w:rPr>
            <w:rStyle w:val="Hyperlink"/>
            <w:noProof/>
          </w:rPr>
          <w:t>Público</w:t>
        </w:r>
        <w:r w:rsidR="00AE3860">
          <w:rPr>
            <w:noProof/>
            <w:webHidden/>
          </w:rPr>
          <w:tab/>
        </w:r>
        <w:r w:rsidR="00AE3860">
          <w:rPr>
            <w:noProof/>
            <w:webHidden/>
          </w:rPr>
          <w:fldChar w:fldCharType="begin"/>
        </w:r>
        <w:r w:rsidR="00AE3860">
          <w:rPr>
            <w:noProof/>
            <w:webHidden/>
          </w:rPr>
          <w:instrText xml:space="preserve"> PAGEREF _Toc86760410 \h </w:instrText>
        </w:r>
        <w:r w:rsidR="00AE3860">
          <w:rPr>
            <w:noProof/>
            <w:webHidden/>
          </w:rPr>
        </w:r>
        <w:r w:rsidR="00AE3860">
          <w:rPr>
            <w:noProof/>
            <w:webHidden/>
          </w:rPr>
          <w:fldChar w:fldCharType="separate"/>
        </w:r>
        <w:r w:rsidR="00AE3860">
          <w:rPr>
            <w:noProof/>
            <w:webHidden/>
          </w:rPr>
          <w:t>10</w:t>
        </w:r>
        <w:r w:rsidR="00AE3860">
          <w:rPr>
            <w:noProof/>
            <w:webHidden/>
          </w:rPr>
          <w:fldChar w:fldCharType="end"/>
        </w:r>
      </w:hyperlink>
    </w:p>
    <w:p w14:paraId="13313B1C" w14:textId="2658E526" w:rsidR="00AE3860" w:rsidRDefault="00716E2F">
      <w:pPr>
        <w:pStyle w:val="TOC3"/>
        <w:tabs>
          <w:tab w:val="right" w:pos="9056"/>
        </w:tabs>
        <w:rPr>
          <w:rFonts w:asciiTheme="minorHAnsi" w:eastAsiaTheme="minorEastAsia" w:hAnsiTheme="minorHAnsi" w:cstheme="minorBidi"/>
          <w:noProof/>
          <w:sz w:val="22"/>
          <w:szCs w:val="22"/>
          <w:lang w:eastAsia="en-GB"/>
        </w:rPr>
      </w:pPr>
      <w:hyperlink w:anchor="_Toc86760411" w:history="1">
        <w:r w:rsidR="00AE3860" w:rsidRPr="003A29CB">
          <w:rPr>
            <w:rStyle w:val="Hyperlink"/>
            <w:noProof/>
            <w:lang w:val="es-ES"/>
          </w:rPr>
          <w:t>Sector educativo y mundo académico</w:t>
        </w:r>
        <w:r w:rsidR="00AE3860">
          <w:rPr>
            <w:noProof/>
            <w:webHidden/>
          </w:rPr>
          <w:tab/>
        </w:r>
        <w:r w:rsidR="00AE3860">
          <w:rPr>
            <w:noProof/>
            <w:webHidden/>
          </w:rPr>
          <w:fldChar w:fldCharType="begin"/>
        </w:r>
        <w:r w:rsidR="00AE3860">
          <w:rPr>
            <w:noProof/>
            <w:webHidden/>
          </w:rPr>
          <w:instrText xml:space="preserve"> PAGEREF _Toc86760411 \h </w:instrText>
        </w:r>
        <w:r w:rsidR="00AE3860">
          <w:rPr>
            <w:noProof/>
            <w:webHidden/>
          </w:rPr>
        </w:r>
        <w:r w:rsidR="00AE3860">
          <w:rPr>
            <w:noProof/>
            <w:webHidden/>
          </w:rPr>
          <w:fldChar w:fldCharType="separate"/>
        </w:r>
        <w:r w:rsidR="00AE3860">
          <w:rPr>
            <w:noProof/>
            <w:webHidden/>
          </w:rPr>
          <w:t>10</w:t>
        </w:r>
        <w:r w:rsidR="00AE3860">
          <w:rPr>
            <w:noProof/>
            <w:webHidden/>
          </w:rPr>
          <w:fldChar w:fldCharType="end"/>
        </w:r>
      </w:hyperlink>
    </w:p>
    <w:p w14:paraId="62B55C37" w14:textId="4BFC66E3" w:rsidR="00AE3860" w:rsidRDefault="00716E2F">
      <w:pPr>
        <w:pStyle w:val="TOC2"/>
        <w:rPr>
          <w:rFonts w:asciiTheme="minorHAnsi" w:eastAsiaTheme="minorEastAsia" w:hAnsiTheme="minorHAnsi" w:cstheme="minorBidi"/>
          <w:iCs w:val="0"/>
          <w:sz w:val="22"/>
          <w:szCs w:val="22"/>
          <w:lang w:eastAsia="en-GB"/>
        </w:rPr>
      </w:pPr>
      <w:hyperlink w:anchor="_Toc86760412" w:history="1">
        <w:r w:rsidR="00AE3860" w:rsidRPr="003A29CB">
          <w:rPr>
            <w:rStyle w:val="Hyperlink"/>
            <w:lang w:val="es-ES"/>
          </w:rPr>
          <w:t>Políticas y normativa</w:t>
        </w:r>
        <w:r w:rsidR="00AE3860">
          <w:rPr>
            <w:webHidden/>
          </w:rPr>
          <w:tab/>
        </w:r>
        <w:r w:rsidR="00AE3860">
          <w:rPr>
            <w:webHidden/>
          </w:rPr>
          <w:fldChar w:fldCharType="begin"/>
        </w:r>
        <w:r w:rsidR="00AE3860">
          <w:rPr>
            <w:webHidden/>
          </w:rPr>
          <w:instrText xml:space="preserve"> PAGEREF _Toc86760412 \h </w:instrText>
        </w:r>
        <w:r w:rsidR="00AE3860">
          <w:rPr>
            <w:webHidden/>
          </w:rPr>
        </w:r>
        <w:r w:rsidR="00AE3860">
          <w:rPr>
            <w:webHidden/>
          </w:rPr>
          <w:fldChar w:fldCharType="separate"/>
        </w:r>
        <w:r w:rsidR="00AE3860">
          <w:rPr>
            <w:webHidden/>
          </w:rPr>
          <w:t>12</w:t>
        </w:r>
        <w:r w:rsidR="00AE3860">
          <w:rPr>
            <w:webHidden/>
          </w:rPr>
          <w:fldChar w:fldCharType="end"/>
        </w:r>
      </w:hyperlink>
    </w:p>
    <w:p w14:paraId="629F88EA" w14:textId="41128336" w:rsidR="00AE3860" w:rsidRDefault="00716E2F">
      <w:pPr>
        <w:pStyle w:val="TOC3"/>
        <w:tabs>
          <w:tab w:val="right" w:pos="9056"/>
        </w:tabs>
        <w:rPr>
          <w:rFonts w:asciiTheme="minorHAnsi" w:eastAsiaTheme="minorEastAsia" w:hAnsiTheme="minorHAnsi" w:cstheme="minorBidi"/>
          <w:noProof/>
          <w:sz w:val="22"/>
          <w:szCs w:val="22"/>
          <w:lang w:eastAsia="en-GB"/>
        </w:rPr>
      </w:pPr>
      <w:hyperlink w:anchor="_Toc86760413" w:history="1">
        <w:r w:rsidR="00AE3860" w:rsidRPr="003A29CB">
          <w:rPr>
            <w:rStyle w:val="Hyperlink"/>
            <w:noProof/>
            <w:lang w:val="es-ES"/>
          </w:rPr>
          <w:t>Políticas y normativa a nivel local</w:t>
        </w:r>
        <w:r w:rsidR="00AE3860">
          <w:rPr>
            <w:noProof/>
            <w:webHidden/>
          </w:rPr>
          <w:tab/>
        </w:r>
        <w:r w:rsidR="00AE3860">
          <w:rPr>
            <w:noProof/>
            <w:webHidden/>
          </w:rPr>
          <w:fldChar w:fldCharType="begin"/>
        </w:r>
        <w:r w:rsidR="00AE3860">
          <w:rPr>
            <w:noProof/>
            <w:webHidden/>
          </w:rPr>
          <w:instrText xml:space="preserve"> PAGEREF _Toc86760413 \h </w:instrText>
        </w:r>
        <w:r w:rsidR="00AE3860">
          <w:rPr>
            <w:noProof/>
            <w:webHidden/>
          </w:rPr>
        </w:r>
        <w:r w:rsidR="00AE3860">
          <w:rPr>
            <w:noProof/>
            <w:webHidden/>
          </w:rPr>
          <w:fldChar w:fldCharType="separate"/>
        </w:r>
        <w:r w:rsidR="00AE3860">
          <w:rPr>
            <w:noProof/>
            <w:webHidden/>
          </w:rPr>
          <w:t>12</w:t>
        </w:r>
        <w:r w:rsidR="00AE3860">
          <w:rPr>
            <w:noProof/>
            <w:webHidden/>
          </w:rPr>
          <w:fldChar w:fldCharType="end"/>
        </w:r>
      </w:hyperlink>
    </w:p>
    <w:p w14:paraId="1D54582B" w14:textId="159D7B5B" w:rsidR="00AE3860" w:rsidRDefault="00716E2F">
      <w:pPr>
        <w:pStyle w:val="TOC3"/>
        <w:tabs>
          <w:tab w:val="right" w:pos="9056"/>
        </w:tabs>
        <w:rPr>
          <w:rFonts w:asciiTheme="minorHAnsi" w:eastAsiaTheme="minorEastAsia" w:hAnsiTheme="minorHAnsi" w:cstheme="minorBidi"/>
          <w:noProof/>
          <w:sz w:val="22"/>
          <w:szCs w:val="22"/>
          <w:lang w:eastAsia="en-GB"/>
        </w:rPr>
      </w:pPr>
      <w:hyperlink w:anchor="_Toc86760414" w:history="1">
        <w:r w:rsidR="00AE3860" w:rsidRPr="003A29CB">
          <w:rPr>
            <w:rStyle w:val="Hyperlink"/>
            <w:noProof/>
            <w:lang w:val="es-ES"/>
          </w:rPr>
          <w:t>Políticas y normativa a nivel regional</w:t>
        </w:r>
        <w:r w:rsidR="00AE3860">
          <w:rPr>
            <w:noProof/>
            <w:webHidden/>
          </w:rPr>
          <w:tab/>
        </w:r>
        <w:r w:rsidR="00AE3860">
          <w:rPr>
            <w:noProof/>
            <w:webHidden/>
          </w:rPr>
          <w:fldChar w:fldCharType="begin"/>
        </w:r>
        <w:r w:rsidR="00AE3860">
          <w:rPr>
            <w:noProof/>
            <w:webHidden/>
          </w:rPr>
          <w:instrText xml:space="preserve"> PAGEREF _Toc86760414 \h </w:instrText>
        </w:r>
        <w:r w:rsidR="00AE3860">
          <w:rPr>
            <w:noProof/>
            <w:webHidden/>
          </w:rPr>
        </w:r>
        <w:r w:rsidR="00AE3860">
          <w:rPr>
            <w:noProof/>
            <w:webHidden/>
          </w:rPr>
          <w:fldChar w:fldCharType="separate"/>
        </w:r>
        <w:r w:rsidR="00AE3860">
          <w:rPr>
            <w:noProof/>
            <w:webHidden/>
          </w:rPr>
          <w:t>12</w:t>
        </w:r>
        <w:r w:rsidR="00AE3860">
          <w:rPr>
            <w:noProof/>
            <w:webHidden/>
          </w:rPr>
          <w:fldChar w:fldCharType="end"/>
        </w:r>
      </w:hyperlink>
    </w:p>
    <w:p w14:paraId="47C73752" w14:textId="1C5B69AF" w:rsidR="00AE3860" w:rsidRDefault="00716E2F">
      <w:pPr>
        <w:pStyle w:val="TOC3"/>
        <w:tabs>
          <w:tab w:val="right" w:pos="9056"/>
        </w:tabs>
        <w:rPr>
          <w:rFonts w:asciiTheme="minorHAnsi" w:eastAsiaTheme="minorEastAsia" w:hAnsiTheme="minorHAnsi" w:cstheme="minorBidi"/>
          <w:noProof/>
          <w:sz w:val="22"/>
          <w:szCs w:val="22"/>
          <w:lang w:eastAsia="en-GB"/>
        </w:rPr>
      </w:pPr>
      <w:hyperlink w:anchor="_Toc86760415" w:history="1">
        <w:r w:rsidR="00AE3860" w:rsidRPr="003A29CB">
          <w:rPr>
            <w:rStyle w:val="Hyperlink"/>
            <w:noProof/>
            <w:lang w:val="es-ES"/>
          </w:rPr>
          <w:t>Políticas y normativa a nivel estatal</w:t>
        </w:r>
        <w:r w:rsidR="00AE3860">
          <w:rPr>
            <w:noProof/>
            <w:webHidden/>
          </w:rPr>
          <w:tab/>
        </w:r>
        <w:r w:rsidR="00AE3860">
          <w:rPr>
            <w:noProof/>
            <w:webHidden/>
          </w:rPr>
          <w:fldChar w:fldCharType="begin"/>
        </w:r>
        <w:r w:rsidR="00AE3860">
          <w:rPr>
            <w:noProof/>
            <w:webHidden/>
          </w:rPr>
          <w:instrText xml:space="preserve"> PAGEREF _Toc86760415 \h </w:instrText>
        </w:r>
        <w:r w:rsidR="00AE3860">
          <w:rPr>
            <w:noProof/>
            <w:webHidden/>
          </w:rPr>
        </w:r>
        <w:r w:rsidR="00AE3860">
          <w:rPr>
            <w:noProof/>
            <w:webHidden/>
          </w:rPr>
          <w:fldChar w:fldCharType="separate"/>
        </w:r>
        <w:r w:rsidR="00AE3860">
          <w:rPr>
            <w:noProof/>
            <w:webHidden/>
          </w:rPr>
          <w:t>12</w:t>
        </w:r>
        <w:r w:rsidR="00AE3860">
          <w:rPr>
            <w:noProof/>
            <w:webHidden/>
          </w:rPr>
          <w:fldChar w:fldCharType="end"/>
        </w:r>
      </w:hyperlink>
    </w:p>
    <w:p w14:paraId="40A22C7D" w14:textId="6B88C1EE" w:rsidR="00AE3860" w:rsidRDefault="00716E2F">
      <w:pPr>
        <w:pStyle w:val="TOC3"/>
        <w:tabs>
          <w:tab w:val="right" w:pos="9056"/>
        </w:tabs>
        <w:rPr>
          <w:rFonts w:asciiTheme="minorHAnsi" w:eastAsiaTheme="minorEastAsia" w:hAnsiTheme="minorHAnsi" w:cstheme="minorBidi"/>
          <w:noProof/>
          <w:sz w:val="22"/>
          <w:szCs w:val="22"/>
          <w:lang w:eastAsia="en-GB"/>
        </w:rPr>
      </w:pPr>
      <w:hyperlink w:anchor="_Toc86760416" w:history="1">
        <w:r w:rsidR="00AE3860" w:rsidRPr="003A29CB">
          <w:rPr>
            <w:rStyle w:val="Hyperlink"/>
            <w:noProof/>
            <w:lang w:val="es-ES"/>
          </w:rPr>
          <w:t>Políticas y normativa a nivel europeo</w:t>
        </w:r>
        <w:r w:rsidR="00AE3860">
          <w:rPr>
            <w:noProof/>
            <w:webHidden/>
          </w:rPr>
          <w:tab/>
        </w:r>
        <w:r w:rsidR="00AE3860">
          <w:rPr>
            <w:noProof/>
            <w:webHidden/>
          </w:rPr>
          <w:fldChar w:fldCharType="begin"/>
        </w:r>
        <w:r w:rsidR="00AE3860">
          <w:rPr>
            <w:noProof/>
            <w:webHidden/>
          </w:rPr>
          <w:instrText xml:space="preserve"> PAGEREF _Toc86760416 \h </w:instrText>
        </w:r>
        <w:r w:rsidR="00AE3860">
          <w:rPr>
            <w:noProof/>
            <w:webHidden/>
          </w:rPr>
        </w:r>
        <w:r w:rsidR="00AE3860">
          <w:rPr>
            <w:noProof/>
            <w:webHidden/>
          </w:rPr>
          <w:fldChar w:fldCharType="separate"/>
        </w:r>
        <w:r w:rsidR="00AE3860">
          <w:rPr>
            <w:noProof/>
            <w:webHidden/>
          </w:rPr>
          <w:t>12</w:t>
        </w:r>
        <w:r w:rsidR="00AE3860">
          <w:rPr>
            <w:noProof/>
            <w:webHidden/>
          </w:rPr>
          <w:fldChar w:fldCharType="end"/>
        </w:r>
      </w:hyperlink>
    </w:p>
    <w:p w14:paraId="2891A03D" w14:textId="7B9B46B6" w:rsidR="00AE3860" w:rsidRDefault="00716E2F">
      <w:pPr>
        <w:pStyle w:val="TOC1"/>
        <w:rPr>
          <w:rFonts w:asciiTheme="minorHAnsi" w:eastAsiaTheme="minorEastAsia" w:hAnsiTheme="minorHAnsi" w:cstheme="minorBidi"/>
          <w:b w:val="0"/>
          <w:bCs w:val="0"/>
          <w:noProof/>
          <w:sz w:val="22"/>
          <w:szCs w:val="22"/>
          <w:lang w:eastAsia="en-GB"/>
        </w:rPr>
      </w:pPr>
      <w:hyperlink w:anchor="_Toc86760417" w:history="1">
        <w:r w:rsidR="00AE3860" w:rsidRPr="003A29CB">
          <w:rPr>
            <w:rStyle w:val="Hyperlink"/>
            <w:noProof/>
            <w:lang w:val="es-ES"/>
          </w:rPr>
          <w:t>Parte II: Ruta hacia la transición</w:t>
        </w:r>
        <w:r w:rsidR="00AE3860">
          <w:rPr>
            <w:noProof/>
            <w:webHidden/>
          </w:rPr>
          <w:tab/>
        </w:r>
        <w:r w:rsidR="00AE3860">
          <w:rPr>
            <w:noProof/>
            <w:webHidden/>
          </w:rPr>
          <w:fldChar w:fldCharType="begin"/>
        </w:r>
        <w:r w:rsidR="00AE3860">
          <w:rPr>
            <w:noProof/>
            <w:webHidden/>
          </w:rPr>
          <w:instrText xml:space="preserve"> PAGEREF _Toc86760417 \h </w:instrText>
        </w:r>
        <w:r w:rsidR="00AE3860">
          <w:rPr>
            <w:noProof/>
            <w:webHidden/>
          </w:rPr>
        </w:r>
        <w:r w:rsidR="00AE3860">
          <w:rPr>
            <w:noProof/>
            <w:webHidden/>
          </w:rPr>
          <w:fldChar w:fldCharType="separate"/>
        </w:r>
        <w:r w:rsidR="00AE3860">
          <w:rPr>
            <w:noProof/>
            <w:webHidden/>
          </w:rPr>
          <w:t>13</w:t>
        </w:r>
        <w:r w:rsidR="00AE3860">
          <w:rPr>
            <w:noProof/>
            <w:webHidden/>
          </w:rPr>
          <w:fldChar w:fldCharType="end"/>
        </w:r>
      </w:hyperlink>
    </w:p>
    <w:p w14:paraId="75BCFC0E" w14:textId="79BB289A" w:rsidR="00AE3860" w:rsidRDefault="00716E2F">
      <w:pPr>
        <w:pStyle w:val="TOC2"/>
        <w:rPr>
          <w:rFonts w:asciiTheme="minorHAnsi" w:eastAsiaTheme="minorEastAsia" w:hAnsiTheme="minorHAnsi" w:cstheme="minorBidi"/>
          <w:iCs w:val="0"/>
          <w:sz w:val="22"/>
          <w:szCs w:val="22"/>
          <w:lang w:eastAsia="en-GB"/>
        </w:rPr>
      </w:pPr>
      <w:hyperlink w:anchor="_Toc86760418" w:history="1">
        <w:r w:rsidR="00AE3860" w:rsidRPr="003A29CB">
          <w:rPr>
            <w:rStyle w:val="Hyperlink"/>
            <w:lang w:val="es-ES"/>
          </w:rPr>
          <w:t>Visión</w:t>
        </w:r>
        <w:r w:rsidR="00AE3860">
          <w:rPr>
            <w:webHidden/>
          </w:rPr>
          <w:tab/>
        </w:r>
        <w:r w:rsidR="00AE3860">
          <w:rPr>
            <w:webHidden/>
          </w:rPr>
          <w:fldChar w:fldCharType="begin"/>
        </w:r>
        <w:r w:rsidR="00AE3860">
          <w:rPr>
            <w:webHidden/>
          </w:rPr>
          <w:instrText xml:space="preserve"> PAGEREF _Toc86760418 \h </w:instrText>
        </w:r>
        <w:r w:rsidR="00AE3860">
          <w:rPr>
            <w:webHidden/>
          </w:rPr>
        </w:r>
        <w:r w:rsidR="00AE3860">
          <w:rPr>
            <w:webHidden/>
          </w:rPr>
          <w:fldChar w:fldCharType="separate"/>
        </w:r>
        <w:r w:rsidR="00AE3860">
          <w:rPr>
            <w:webHidden/>
          </w:rPr>
          <w:t>14</w:t>
        </w:r>
        <w:r w:rsidR="00AE3860">
          <w:rPr>
            <w:webHidden/>
          </w:rPr>
          <w:fldChar w:fldCharType="end"/>
        </w:r>
      </w:hyperlink>
    </w:p>
    <w:p w14:paraId="6E1E9241" w14:textId="7385D447" w:rsidR="00AE3860" w:rsidRDefault="00716E2F">
      <w:pPr>
        <w:pStyle w:val="TOC2"/>
        <w:rPr>
          <w:rFonts w:asciiTheme="minorHAnsi" w:eastAsiaTheme="minorEastAsia" w:hAnsiTheme="minorHAnsi" w:cstheme="minorBidi"/>
          <w:iCs w:val="0"/>
          <w:sz w:val="22"/>
          <w:szCs w:val="22"/>
          <w:lang w:eastAsia="en-GB"/>
        </w:rPr>
      </w:pPr>
      <w:hyperlink w:anchor="_Toc86760419" w:history="1">
        <w:r w:rsidR="00AE3860" w:rsidRPr="003A29CB">
          <w:rPr>
            <w:rStyle w:val="Hyperlink"/>
            <w:lang w:val="es-ES"/>
          </w:rPr>
          <w:t>Gestión o gobernanza del proceso de transición</w:t>
        </w:r>
        <w:r w:rsidR="00AE3860">
          <w:rPr>
            <w:webHidden/>
          </w:rPr>
          <w:tab/>
        </w:r>
        <w:r w:rsidR="00AE3860">
          <w:rPr>
            <w:webHidden/>
          </w:rPr>
          <w:fldChar w:fldCharType="begin"/>
        </w:r>
        <w:r w:rsidR="00AE3860">
          <w:rPr>
            <w:webHidden/>
          </w:rPr>
          <w:instrText xml:space="preserve"> PAGEREF _Toc86760419 \h </w:instrText>
        </w:r>
        <w:r w:rsidR="00AE3860">
          <w:rPr>
            <w:webHidden/>
          </w:rPr>
        </w:r>
        <w:r w:rsidR="00AE3860">
          <w:rPr>
            <w:webHidden/>
          </w:rPr>
          <w:fldChar w:fldCharType="separate"/>
        </w:r>
        <w:r w:rsidR="00AE3860">
          <w:rPr>
            <w:webHidden/>
          </w:rPr>
          <w:t>15</w:t>
        </w:r>
        <w:r w:rsidR="00AE3860">
          <w:rPr>
            <w:webHidden/>
          </w:rPr>
          <w:fldChar w:fldCharType="end"/>
        </w:r>
      </w:hyperlink>
    </w:p>
    <w:p w14:paraId="25DDBA7B" w14:textId="3F0BBBC6" w:rsidR="00AE3860" w:rsidRDefault="00716E2F">
      <w:pPr>
        <w:pStyle w:val="TOC2"/>
        <w:rPr>
          <w:rFonts w:asciiTheme="minorHAnsi" w:eastAsiaTheme="minorEastAsia" w:hAnsiTheme="minorHAnsi" w:cstheme="minorBidi"/>
          <w:iCs w:val="0"/>
          <w:sz w:val="22"/>
          <w:szCs w:val="22"/>
          <w:lang w:eastAsia="en-GB"/>
        </w:rPr>
      </w:pPr>
      <w:hyperlink w:anchor="_Toc86760420" w:history="1">
        <w:r w:rsidR="00AE3860" w:rsidRPr="003A29CB">
          <w:rPr>
            <w:rStyle w:val="Hyperlink"/>
            <w:lang w:val="es-ES"/>
          </w:rPr>
          <w:t>Sendas</w:t>
        </w:r>
        <w:r w:rsidR="00AE3860">
          <w:rPr>
            <w:webHidden/>
          </w:rPr>
          <w:tab/>
        </w:r>
        <w:r w:rsidR="00AE3860">
          <w:rPr>
            <w:webHidden/>
          </w:rPr>
          <w:fldChar w:fldCharType="begin"/>
        </w:r>
        <w:r w:rsidR="00AE3860">
          <w:rPr>
            <w:webHidden/>
          </w:rPr>
          <w:instrText xml:space="preserve"> PAGEREF _Toc86760420 \h </w:instrText>
        </w:r>
        <w:r w:rsidR="00AE3860">
          <w:rPr>
            <w:webHidden/>
          </w:rPr>
        </w:r>
        <w:r w:rsidR="00AE3860">
          <w:rPr>
            <w:webHidden/>
          </w:rPr>
          <w:fldChar w:fldCharType="separate"/>
        </w:r>
        <w:r w:rsidR="00AE3860">
          <w:rPr>
            <w:webHidden/>
          </w:rPr>
          <w:t>16</w:t>
        </w:r>
        <w:r w:rsidR="00AE3860">
          <w:rPr>
            <w:webHidden/>
          </w:rPr>
          <w:fldChar w:fldCharType="end"/>
        </w:r>
      </w:hyperlink>
    </w:p>
    <w:p w14:paraId="4647C5B1" w14:textId="4E464441" w:rsidR="00AE3860" w:rsidRDefault="00716E2F">
      <w:pPr>
        <w:pStyle w:val="TOC2"/>
        <w:rPr>
          <w:rFonts w:asciiTheme="minorHAnsi" w:eastAsiaTheme="minorEastAsia" w:hAnsiTheme="minorHAnsi" w:cstheme="minorBidi"/>
          <w:iCs w:val="0"/>
          <w:sz w:val="22"/>
          <w:szCs w:val="22"/>
          <w:lang w:eastAsia="en-GB"/>
        </w:rPr>
      </w:pPr>
      <w:hyperlink w:anchor="_Toc86760421" w:history="1">
        <w:r w:rsidR="00AE3860" w:rsidRPr="003A29CB">
          <w:rPr>
            <w:rStyle w:val="Hyperlink"/>
            <w:lang w:val="es-ES"/>
          </w:rPr>
          <w:t>Pilares de la transición energética</w:t>
        </w:r>
        <w:r w:rsidR="00AE3860">
          <w:rPr>
            <w:webHidden/>
          </w:rPr>
          <w:tab/>
        </w:r>
        <w:r w:rsidR="00AE3860">
          <w:rPr>
            <w:webHidden/>
          </w:rPr>
          <w:fldChar w:fldCharType="begin"/>
        </w:r>
        <w:r w:rsidR="00AE3860">
          <w:rPr>
            <w:webHidden/>
          </w:rPr>
          <w:instrText xml:space="preserve"> PAGEREF _Toc86760421 \h </w:instrText>
        </w:r>
        <w:r w:rsidR="00AE3860">
          <w:rPr>
            <w:webHidden/>
          </w:rPr>
        </w:r>
        <w:r w:rsidR="00AE3860">
          <w:rPr>
            <w:webHidden/>
          </w:rPr>
          <w:fldChar w:fldCharType="separate"/>
        </w:r>
        <w:r w:rsidR="00AE3860">
          <w:rPr>
            <w:webHidden/>
          </w:rPr>
          <w:t>17</w:t>
        </w:r>
        <w:r w:rsidR="00AE3860">
          <w:rPr>
            <w:webHidden/>
          </w:rPr>
          <w:fldChar w:fldCharType="end"/>
        </w:r>
      </w:hyperlink>
    </w:p>
    <w:p w14:paraId="4A77FC4E" w14:textId="6D276CDB" w:rsidR="00AE3860" w:rsidRDefault="00716E2F">
      <w:pPr>
        <w:pStyle w:val="TOC2"/>
        <w:rPr>
          <w:rFonts w:asciiTheme="minorHAnsi" w:eastAsiaTheme="minorEastAsia" w:hAnsiTheme="minorHAnsi" w:cstheme="minorBidi"/>
          <w:iCs w:val="0"/>
          <w:sz w:val="22"/>
          <w:szCs w:val="22"/>
          <w:lang w:eastAsia="en-GB"/>
        </w:rPr>
      </w:pPr>
      <w:hyperlink w:anchor="_Toc86760422" w:history="1">
        <w:r w:rsidR="00AE3860" w:rsidRPr="003A29CB">
          <w:rPr>
            <w:rStyle w:val="Hyperlink"/>
            <w:lang w:val="es-ES"/>
          </w:rPr>
          <w:t>Seguimiento</w:t>
        </w:r>
        <w:r w:rsidR="00AE3860">
          <w:rPr>
            <w:webHidden/>
          </w:rPr>
          <w:tab/>
        </w:r>
        <w:r w:rsidR="00AE3860">
          <w:rPr>
            <w:webHidden/>
          </w:rPr>
          <w:fldChar w:fldCharType="begin"/>
        </w:r>
        <w:r w:rsidR="00AE3860">
          <w:rPr>
            <w:webHidden/>
          </w:rPr>
          <w:instrText xml:space="preserve"> PAGEREF _Toc86760422 \h </w:instrText>
        </w:r>
        <w:r w:rsidR="00AE3860">
          <w:rPr>
            <w:webHidden/>
          </w:rPr>
        </w:r>
        <w:r w:rsidR="00AE3860">
          <w:rPr>
            <w:webHidden/>
          </w:rPr>
          <w:fldChar w:fldCharType="separate"/>
        </w:r>
        <w:r w:rsidR="00AE3860">
          <w:rPr>
            <w:webHidden/>
          </w:rPr>
          <w:t>18</w:t>
        </w:r>
        <w:r w:rsidR="00AE3860">
          <w:rPr>
            <w:webHidden/>
          </w:rPr>
          <w:fldChar w:fldCharType="end"/>
        </w:r>
      </w:hyperlink>
    </w:p>
    <w:p w14:paraId="7817107A" w14:textId="0010208E" w:rsidR="00AE3860" w:rsidRDefault="00716E2F">
      <w:pPr>
        <w:pStyle w:val="TOC1"/>
        <w:rPr>
          <w:rFonts w:asciiTheme="minorHAnsi" w:eastAsiaTheme="minorEastAsia" w:hAnsiTheme="minorHAnsi" w:cstheme="minorBidi"/>
          <w:b w:val="0"/>
          <w:bCs w:val="0"/>
          <w:noProof/>
          <w:sz w:val="22"/>
          <w:szCs w:val="22"/>
          <w:lang w:eastAsia="en-GB"/>
        </w:rPr>
      </w:pPr>
      <w:hyperlink w:anchor="_Toc86760423" w:history="1">
        <w:r w:rsidR="00AE3860" w:rsidRPr="003A29CB">
          <w:rPr>
            <w:rStyle w:val="Hyperlink"/>
            <w:noProof/>
          </w:rPr>
          <w:t>Referencias</w:t>
        </w:r>
        <w:r w:rsidR="00AE3860">
          <w:rPr>
            <w:noProof/>
            <w:webHidden/>
          </w:rPr>
          <w:tab/>
        </w:r>
        <w:r w:rsidR="00AE3860">
          <w:rPr>
            <w:noProof/>
            <w:webHidden/>
          </w:rPr>
          <w:fldChar w:fldCharType="begin"/>
        </w:r>
        <w:r w:rsidR="00AE3860">
          <w:rPr>
            <w:noProof/>
            <w:webHidden/>
          </w:rPr>
          <w:instrText xml:space="preserve"> PAGEREF _Toc86760423 \h </w:instrText>
        </w:r>
        <w:r w:rsidR="00AE3860">
          <w:rPr>
            <w:noProof/>
            <w:webHidden/>
          </w:rPr>
        </w:r>
        <w:r w:rsidR="00AE3860">
          <w:rPr>
            <w:noProof/>
            <w:webHidden/>
          </w:rPr>
          <w:fldChar w:fldCharType="separate"/>
        </w:r>
        <w:r w:rsidR="00AE3860">
          <w:rPr>
            <w:noProof/>
            <w:webHidden/>
          </w:rPr>
          <w:t>20</w:t>
        </w:r>
        <w:r w:rsidR="00AE3860">
          <w:rPr>
            <w:noProof/>
            <w:webHidden/>
          </w:rPr>
          <w:fldChar w:fldCharType="end"/>
        </w:r>
      </w:hyperlink>
    </w:p>
    <w:p w14:paraId="59E2896C" w14:textId="27E017DA" w:rsidR="00262F7B" w:rsidRPr="00412C2C" w:rsidRDefault="00262F7B" w:rsidP="00262F7B">
      <w:r w:rsidRPr="00412C2C">
        <w:fldChar w:fldCharType="end"/>
      </w:r>
    </w:p>
    <w:p w14:paraId="62BED531" w14:textId="77777777" w:rsidR="00262F7B" w:rsidRPr="00412C2C" w:rsidRDefault="00262F7B" w:rsidP="00262F7B">
      <w:pPr>
        <w:spacing w:line="259" w:lineRule="auto"/>
        <w:jc w:val="left"/>
      </w:pPr>
      <w:r w:rsidRPr="00412C2C">
        <w:br w:type="page"/>
      </w:r>
    </w:p>
    <w:p w14:paraId="4E05944A" w14:textId="77777777" w:rsidR="00262F7B" w:rsidRPr="004C0FD6" w:rsidRDefault="00262F7B" w:rsidP="00262F7B">
      <w:pPr>
        <w:pStyle w:val="Heading1"/>
        <w:rPr>
          <w:szCs w:val="40"/>
          <w:lang w:val="es-ES"/>
        </w:rPr>
      </w:pPr>
      <w:bookmarkStart w:id="3" w:name="_Toc86760399"/>
      <w:r w:rsidRPr="004C0FD6">
        <w:rPr>
          <w:szCs w:val="40"/>
          <w:lang w:val="es-ES"/>
        </w:rPr>
        <w:lastRenderedPageBreak/>
        <w:t>Parte I: Dinámica de la isla</w:t>
      </w:r>
      <w:bookmarkEnd w:id="3"/>
    </w:p>
    <w:p w14:paraId="4716AC68" w14:textId="77777777" w:rsidR="00262F7B" w:rsidRPr="00810643" w:rsidRDefault="00262F7B" w:rsidP="008A794F">
      <w:pPr>
        <w:pStyle w:val="Greyanditalicforexplanations"/>
        <w:rPr>
          <w:lang w:val="es-ES"/>
        </w:rPr>
      </w:pPr>
      <w:bookmarkStart w:id="4" w:name="_Hlk7000143"/>
      <w:r w:rsidRPr="00810643">
        <w:rPr>
          <w:lang w:val="es-ES"/>
        </w:rPr>
        <w:t xml:space="preserve">La Parte I </w:t>
      </w:r>
      <w:r w:rsidRPr="00335895">
        <w:rPr>
          <w:lang w:val="es-ES"/>
        </w:rPr>
        <w:t xml:space="preserve">de la hoja de ruta para la transición a las energías limpias </w:t>
      </w:r>
      <w:r w:rsidRPr="00810643">
        <w:rPr>
          <w:lang w:val="es-ES"/>
        </w:rPr>
        <w:t xml:space="preserve">tiene como objetivo </w:t>
      </w:r>
      <w:r>
        <w:rPr>
          <w:lang w:val="es-ES"/>
        </w:rPr>
        <w:t>mostrar la situación</w:t>
      </w:r>
      <w:r w:rsidRPr="00335895">
        <w:rPr>
          <w:lang w:val="es-ES"/>
        </w:rPr>
        <w:t xml:space="preserve"> actual de la isla. Esto</w:t>
      </w:r>
      <w:r w:rsidRPr="00810643">
        <w:rPr>
          <w:lang w:val="es-ES"/>
        </w:rPr>
        <w:t xml:space="preserve"> incluye una descripción de la situación geográfica, económica y política de la isla, pero también un análisis d</w:t>
      </w:r>
      <w:r>
        <w:rPr>
          <w:lang w:val="es-ES"/>
        </w:rPr>
        <w:t>e su</w:t>
      </w:r>
      <w:r w:rsidRPr="00810643">
        <w:rPr>
          <w:lang w:val="es-ES"/>
        </w:rPr>
        <w:t xml:space="preserve"> </w:t>
      </w:r>
      <w:r>
        <w:rPr>
          <w:lang w:val="es-ES"/>
        </w:rPr>
        <w:t>sistema energético y de los actores relevantes</w:t>
      </w:r>
      <w:r w:rsidRPr="00810643">
        <w:rPr>
          <w:lang w:val="es-ES"/>
        </w:rPr>
        <w:t xml:space="preserve"> </w:t>
      </w:r>
      <w:r w:rsidRPr="00335895">
        <w:rPr>
          <w:lang w:val="es-ES"/>
        </w:rPr>
        <w:t xml:space="preserve">para la transición a las energías </w:t>
      </w:r>
      <w:r w:rsidRPr="00810643">
        <w:rPr>
          <w:lang w:val="es-ES"/>
        </w:rPr>
        <w:t>limpia.</w:t>
      </w:r>
    </w:p>
    <w:p w14:paraId="4BE0DD3C" w14:textId="77777777" w:rsidR="00262F7B" w:rsidRPr="001A532C" w:rsidRDefault="00262F7B" w:rsidP="008A794F">
      <w:pPr>
        <w:pStyle w:val="Heading2"/>
        <w:rPr>
          <w:lang w:val="es-ES"/>
        </w:rPr>
      </w:pPr>
      <w:bookmarkStart w:id="5" w:name="_Toc86760400"/>
      <w:r w:rsidRPr="001A532C">
        <w:rPr>
          <w:lang w:val="es-ES"/>
        </w:rPr>
        <w:t>Geografía, economía &amp; población</w:t>
      </w:r>
      <w:bookmarkEnd w:id="5"/>
    </w:p>
    <w:p w14:paraId="0C941D45" w14:textId="77777777" w:rsidR="00262F7B" w:rsidRPr="00335895" w:rsidRDefault="00262F7B" w:rsidP="008A794F">
      <w:pPr>
        <w:pStyle w:val="Heading3"/>
        <w:rPr>
          <w:lang w:val="es-ES"/>
        </w:rPr>
      </w:pPr>
      <w:bookmarkStart w:id="6" w:name="_Toc86760401"/>
      <w:bookmarkEnd w:id="4"/>
      <w:r w:rsidRPr="00335895">
        <w:rPr>
          <w:lang w:val="es-ES"/>
        </w:rPr>
        <w:t xml:space="preserve">Situación </w:t>
      </w:r>
      <w:r w:rsidRPr="001A532C">
        <w:rPr>
          <w:lang w:val="es-ES"/>
        </w:rPr>
        <w:t>geográfica</w:t>
      </w:r>
      <w:bookmarkEnd w:id="6"/>
    </w:p>
    <w:p w14:paraId="293384B5" w14:textId="77777777" w:rsidR="00262F7B" w:rsidRPr="00335895" w:rsidRDefault="00262F7B" w:rsidP="008A794F">
      <w:pPr>
        <w:pStyle w:val="Greyanditalicforexplanations"/>
        <w:rPr>
          <w:lang w:val="es-ES"/>
        </w:rPr>
      </w:pPr>
      <w:bookmarkStart w:id="7" w:name="_Toc2349143"/>
      <w:r w:rsidRPr="00335895">
        <w:rPr>
          <w:lang w:val="es-ES"/>
        </w:rPr>
        <w:t>Describe las características geográficas</w:t>
      </w:r>
      <w:r>
        <w:rPr>
          <w:lang w:val="es-ES"/>
        </w:rPr>
        <w:t xml:space="preserve"> relevantes </w:t>
      </w:r>
      <w:r w:rsidRPr="00335895">
        <w:rPr>
          <w:lang w:val="es-ES"/>
        </w:rPr>
        <w:t>para el proceso de transición</w:t>
      </w:r>
      <w:r>
        <w:rPr>
          <w:lang w:val="es-ES"/>
        </w:rPr>
        <w:t xml:space="preserve"> de la isla</w:t>
      </w:r>
      <w:r w:rsidRPr="00335895">
        <w:rPr>
          <w:lang w:val="es-ES"/>
        </w:rPr>
        <w:t xml:space="preserve">. </w:t>
      </w:r>
    </w:p>
    <w:p w14:paraId="44801DA9" w14:textId="77777777" w:rsidR="00262F7B" w:rsidRPr="00335895" w:rsidRDefault="00262F7B" w:rsidP="008A794F">
      <w:pPr>
        <w:pStyle w:val="Heading3"/>
        <w:rPr>
          <w:lang w:val="es-ES"/>
        </w:rPr>
      </w:pPr>
      <w:bookmarkStart w:id="8" w:name="_Toc86760402"/>
      <w:bookmarkStart w:id="9" w:name="_Toc2349144"/>
      <w:bookmarkEnd w:id="7"/>
      <w:r w:rsidRPr="00335895">
        <w:rPr>
          <w:lang w:val="es-ES"/>
        </w:rPr>
        <w:t>S</w:t>
      </w:r>
      <w:r>
        <w:rPr>
          <w:lang w:val="es-ES"/>
        </w:rPr>
        <w:t>i</w:t>
      </w:r>
      <w:r w:rsidRPr="00335895">
        <w:rPr>
          <w:lang w:val="es-ES"/>
        </w:rPr>
        <w:t xml:space="preserve">tuación </w:t>
      </w:r>
      <w:r w:rsidRPr="001A532C">
        <w:rPr>
          <w:lang w:val="es-ES"/>
        </w:rPr>
        <w:t>demográfica</w:t>
      </w:r>
      <w:bookmarkEnd w:id="8"/>
    </w:p>
    <w:p w14:paraId="01FEAD2C" w14:textId="77777777" w:rsidR="00262F7B" w:rsidRPr="00335895" w:rsidRDefault="00262F7B" w:rsidP="008A794F">
      <w:pPr>
        <w:pStyle w:val="Greyanditalicforexplanations"/>
        <w:rPr>
          <w:lang w:val="es-ES"/>
        </w:rPr>
      </w:pPr>
      <w:r w:rsidRPr="00335895">
        <w:rPr>
          <w:lang w:val="es-ES"/>
        </w:rPr>
        <w:t>Describe las consideraciones demográficas relevantes en el contexto del proceso de transición.</w:t>
      </w:r>
    </w:p>
    <w:p w14:paraId="76D7E136" w14:textId="77777777" w:rsidR="00262F7B" w:rsidRPr="00335895" w:rsidRDefault="00262F7B" w:rsidP="008A794F">
      <w:pPr>
        <w:pStyle w:val="Heading3"/>
        <w:rPr>
          <w:lang w:val="es-ES"/>
        </w:rPr>
      </w:pPr>
      <w:bookmarkStart w:id="10" w:name="_Toc86760403"/>
      <w:bookmarkEnd w:id="9"/>
      <w:r w:rsidRPr="00335895">
        <w:rPr>
          <w:lang w:val="es-ES"/>
        </w:rPr>
        <w:t>Gobierno local</w:t>
      </w:r>
      <w:bookmarkEnd w:id="10"/>
    </w:p>
    <w:p w14:paraId="52E7D93D" w14:textId="77777777" w:rsidR="00262F7B" w:rsidRPr="00335895" w:rsidRDefault="00262F7B" w:rsidP="008A794F">
      <w:pPr>
        <w:pStyle w:val="Greyanditalicforexplanations"/>
        <w:rPr>
          <w:lang w:val="es-ES"/>
        </w:rPr>
      </w:pPr>
      <w:bookmarkStart w:id="11" w:name="_Toc2349145"/>
      <w:r w:rsidRPr="00335895">
        <w:rPr>
          <w:lang w:val="es-ES"/>
        </w:rPr>
        <w:t>Describe el papel del gobierno local en el proceso de transición.</w:t>
      </w:r>
    </w:p>
    <w:p w14:paraId="62E7D70C" w14:textId="77777777" w:rsidR="00262F7B" w:rsidRPr="00335895" w:rsidRDefault="00262F7B" w:rsidP="008A794F">
      <w:pPr>
        <w:pStyle w:val="Heading3"/>
        <w:rPr>
          <w:lang w:val="es-ES"/>
        </w:rPr>
      </w:pPr>
      <w:bookmarkStart w:id="12" w:name="_Toc86760404"/>
      <w:bookmarkEnd w:id="11"/>
      <w:r w:rsidRPr="00335895">
        <w:rPr>
          <w:lang w:val="es-ES"/>
        </w:rPr>
        <w:t>Actividades económicas</w:t>
      </w:r>
      <w:bookmarkEnd w:id="12"/>
    </w:p>
    <w:p w14:paraId="7331C372" w14:textId="77777777" w:rsidR="00262F7B" w:rsidRPr="00335895" w:rsidRDefault="00262F7B" w:rsidP="008A794F">
      <w:pPr>
        <w:pStyle w:val="Greyanditalicforexplanations"/>
        <w:rPr>
          <w:lang w:val="es-ES"/>
        </w:rPr>
      </w:pPr>
      <w:bookmarkStart w:id="13" w:name="_Toc2349146"/>
      <w:r w:rsidRPr="00335895">
        <w:rPr>
          <w:lang w:val="es-ES"/>
        </w:rPr>
        <w:t>Describe las principales actividades económicas en la isla y relaciónalas con el impacto de las emisiones de gases de efecto invernadero en la isla.</w:t>
      </w:r>
    </w:p>
    <w:p w14:paraId="13D54DA4" w14:textId="77777777" w:rsidR="00262F7B" w:rsidRPr="00335895" w:rsidRDefault="00262F7B" w:rsidP="008A794F">
      <w:pPr>
        <w:pStyle w:val="Heading3"/>
        <w:rPr>
          <w:lang w:val="es-ES"/>
        </w:rPr>
      </w:pPr>
      <w:bookmarkStart w:id="14" w:name="_Toc86760405"/>
      <w:r w:rsidRPr="00335895">
        <w:rPr>
          <w:lang w:val="es-ES"/>
        </w:rPr>
        <w:t>Con</w:t>
      </w:r>
      <w:bookmarkEnd w:id="13"/>
      <w:r w:rsidRPr="00335895">
        <w:rPr>
          <w:lang w:val="es-ES"/>
        </w:rPr>
        <w:t xml:space="preserve">exión con el </w:t>
      </w:r>
      <w:r w:rsidRPr="001A532C">
        <w:rPr>
          <w:lang w:val="es-ES"/>
        </w:rPr>
        <w:t>continente</w:t>
      </w:r>
      <w:bookmarkEnd w:id="14"/>
    </w:p>
    <w:p w14:paraId="79103FAD" w14:textId="77777777" w:rsidR="00262F7B" w:rsidRPr="00335895" w:rsidRDefault="00262F7B" w:rsidP="008A794F">
      <w:pPr>
        <w:pStyle w:val="Greyanditalicforexplanations"/>
        <w:rPr>
          <w:lang w:val="es-ES"/>
        </w:rPr>
      </w:pPr>
      <w:r w:rsidRPr="00335895">
        <w:rPr>
          <w:lang w:val="es-ES"/>
        </w:rPr>
        <w:t>Describe la relación de la isla con el continente incluyendo</w:t>
      </w:r>
      <w:r>
        <w:rPr>
          <w:lang w:val="es-ES"/>
        </w:rPr>
        <w:t xml:space="preserve"> las</w:t>
      </w:r>
      <w:r w:rsidRPr="00335895">
        <w:rPr>
          <w:lang w:val="es-ES"/>
        </w:rPr>
        <w:t xml:space="preserve"> conexiones físicas como rutas de ferry, puentes o líneas eléctricas (est</w:t>
      </w:r>
      <w:r>
        <w:rPr>
          <w:lang w:val="es-ES"/>
        </w:rPr>
        <w:t>a información</w:t>
      </w:r>
      <w:r w:rsidRPr="00335895">
        <w:rPr>
          <w:lang w:val="es-ES"/>
        </w:rPr>
        <w:t xml:space="preserve"> debería ampliarse en la sección </w:t>
      </w:r>
      <w:r>
        <w:rPr>
          <w:lang w:val="es-ES"/>
        </w:rPr>
        <w:t>‘</w:t>
      </w:r>
      <w:r w:rsidRPr="00335895">
        <w:rPr>
          <w:lang w:val="es-ES"/>
        </w:rPr>
        <w:t>Descripción del sistema energético</w:t>
      </w:r>
      <w:r>
        <w:rPr>
          <w:lang w:val="es-ES"/>
        </w:rPr>
        <w:t>’</w:t>
      </w:r>
      <w:r w:rsidRPr="00335895">
        <w:rPr>
          <w:lang w:val="es-ES"/>
        </w:rPr>
        <w:t>). Mencione también otras</w:t>
      </w:r>
      <w:r>
        <w:rPr>
          <w:lang w:val="es-ES"/>
        </w:rPr>
        <w:t xml:space="preserve"> relaciones de</w:t>
      </w:r>
      <w:r w:rsidRPr="00335895">
        <w:rPr>
          <w:lang w:val="es-ES"/>
        </w:rPr>
        <w:t xml:space="preserve"> dependencia (por ejemplo,</w:t>
      </w:r>
      <w:r>
        <w:rPr>
          <w:lang w:val="es-ES"/>
        </w:rPr>
        <w:t xml:space="preserve"> si la isla forma</w:t>
      </w:r>
      <w:r w:rsidRPr="00335895">
        <w:rPr>
          <w:lang w:val="es-ES"/>
        </w:rPr>
        <w:t xml:space="preserve"> parte de un municipio o región </w:t>
      </w:r>
      <w:r>
        <w:rPr>
          <w:lang w:val="es-ES"/>
        </w:rPr>
        <w:t xml:space="preserve">situado en </w:t>
      </w:r>
      <w:r w:rsidRPr="00335895">
        <w:rPr>
          <w:lang w:val="es-ES"/>
        </w:rPr>
        <w:t>el continente).</w:t>
      </w:r>
    </w:p>
    <w:p w14:paraId="7F67CB67" w14:textId="77777777" w:rsidR="00262F7B" w:rsidRPr="00863296" w:rsidRDefault="00262F7B" w:rsidP="00262F7B">
      <w:pPr>
        <w:rPr>
          <w:i/>
          <w:color w:val="2F5496" w:themeColor="accent1" w:themeShade="BF"/>
          <w:lang w:val="es-ES"/>
        </w:rPr>
      </w:pPr>
    </w:p>
    <w:p w14:paraId="4BF31C7D" w14:textId="77777777" w:rsidR="00262F7B" w:rsidRPr="00863296" w:rsidRDefault="00262F7B" w:rsidP="00262F7B">
      <w:pPr>
        <w:spacing w:line="259" w:lineRule="auto"/>
        <w:jc w:val="left"/>
        <w:rPr>
          <w:lang w:val="es-ES"/>
        </w:rPr>
      </w:pPr>
      <w:r w:rsidRPr="00863296">
        <w:rPr>
          <w:b/>
          <w:lang w:val="es-ES"/>
        </w:rPr>
        <w:br w:type="page"/>
      </w:r>
    </w:p>
    <w:p w14:paraId="4898BACE" w14:textId="77777777" w:rsidR="00262F7B" w:rsidRPr="001A532C" w:rsidRDefault="00262F7B" w:rsidP="008A794F">
      <w:pPr>
        <w:pStyle w:val="Heading2"/>
        <w:rPr>
          <w:lang w:val="es-ES"/>
        </w:rPr>
      </w:pPr>
      <w:bookmarkStart w:id="15" w:name="_Toc86760406"/>
      <w:r w:rsidRPr="001A532C">
        <w:rPr>
          <w:lang w:val="es-ES"/>
        </w:rPr>
        <w:lastRenderedPageBreak/>
        <w:t>Descripción del sistema energético</w:t>
      </w:r>
      <w:bookmarkEnd w:id="15"/>
    </w:p>
    <w:p w14:paraId="2643510C" w14:textId="77777777" w:rsidR="00262F7B" w:rsidRPr="001A532C" w:rsidRDefault="00262F7B" w:rsidP="008A794F">
      <w:pPr>
        <w:pStyle w:val="Greyanditalicforexplanations"/>
        <w:rPr>
          <w:lang w:val="es-ES"/>
        </w:rPr>
      </w:pPr>
      <w:r w:rsidRPr="001A532C">
        <w:rPr>
          <w:lang w:val="es-ES"/>
        </w:rPr>
        <w:t xml:space="preserve">La extensión de la descripción del sistema energético de la isla depende del conocimiento técnico disponible en la isla. Se recomienda un diagnóstico completo del sistema de energía para cada uno de los vectores energéticos relevantes en la isla, por ejemplo: </w:t>
      </w:r>
    </w:p>
    <w:p w14:paraId="7F88F586" w14:textId="77777777" w:rsidR="00262F7B" w:rsidRPr="002E6B19" w:rsidRDefault="00262F7B" w:rsidP="008305D7">
      <w:pPr>
        <w:pStyle w:val="BulletPointSquare"/>
        <w:ind w:left="426"/>
        <w:rPr>
          <w:rStyle w:val="SubtleEmphasis"/>
          <w:lang w:val="es-ES"/>
        </w:rPr>
      </w:pPr>
      <w:r w:rsidRPr="002E6B19">
        <w:rPr>
          <w:rStyle w:val="SubtleEmphasis"/>
          <w:lang w:val="es-ES"/>
        </w:rPr>
        <w:t>Electricidad</w:t>
      </w:r>
    </w:p>
    <w:p w14:paraId="4440106A" w14:textId="77777777" w:rsidR="00262F7B" w:rsidRPr="002E6B19" w:rsidRDefault="00262F7B" w:rsidP="008305D7">
      <w:pPr>
        <w:pStyle w:val="BulletPointSquare"/>
        <w:ind w:left="426"/>
        <w:rPr>
          <w:rStyle w:val="SubtleEmphasis"/>
          <w:lang w:val="es-ES"/>
        </w:rPr>
      </w:pPr>
      <w:r w:rsidRPr="002E6B19">
        <w:rPr>
          <w:rStyle w:val="SubtleEmphasis"/>
          <w:lang w:val="es-ES"/>
        </w:rPr>
        <w:t>Calefacción y refrigeración</w:t>
      </w:r>
    </w:p>
    <w:p w14:paraId="68C27A5D" w14:textId="77777777" w:rsidR="00262F7B" w:rsidRPr="002E6B19" w:rsidRDefault="00262F7B" w:rsidP="008305D7">
      <w:pPr>
        <w:pStyle w:val="BulletPointSquare"/>
        <w:ind w:left="426"/>
        <w:rPr>
          <w:rStyle w:val="SubtleEmphasis"/>
          <w:lang w:val="es-ES"/>
        </w:rPr>
      </w:pPr>
      <w:r w:rsidRPr="002E6B19">
        <w:rPr>
          <w:rStyle w:val="SubtleEmphasis"/>
          <w:lang w:val="es-ES"/>
        </w:rPr>
        <w:t>Transporte en la isla</w:t>
      </w:r>
    </w:p>
    <w:p w14:paraId="07DD230C" w14:textId="77777777" w:rsidR="00262F7B" w:rsidRPr="001A532C" w:rsidRDefault="00262F7B" w:rsidP="008305D7">
      <w:pPr>
        <w:pStyle w:val="BulletPointSquare"/>
        <w:ind w:left="426"/>
        <w:rPr>
          <w:rStyle w:val="SubtleEmphasis"/>
          <w:lang w:val="es-ES"/>
        </w:rPr>
      </w:pPr>
      <w:r w:rsidRPr="001A532C">
        <w:rPr>
          <w:rStyle w:val="SubtleEmphasis"/>
          <w:lang w:val="es-ES"/>
        </w:rPr>
        <w:t>Transporte desde y hacia la isla</w:t>
      </w:r>
    </w:p>
    <w:p w14:paraId="49962DFE" w14:textId="77777777" w:rsidR="00262F7B" w:rsidRPr="001A532C" w:rsidRDefault="00262F7B" w:rsidP="008A794F">
      <w:pPr>
        <w:pStyle w:val="Greyanditalicforexplanations"/>
        <w:rPr>
          <w:lang w:val="es-ES"/>
        </w:rPr>
      </w:pPr>
      <w:r w:rsidRPr="001A532C">
        <w:rPr>
          <w:lang w:val="es-ES"/>
        </w:rPr>
        <w:t>Una información precisa, reciente y detallada sobre el consumo de energía y sobre las fuentes de emisiones de gases de efecto invernadero permitirá desarrollar un plan más apropiado y promueve también una asignación más eficiente de recursos. Aunque el Secretariado anima a las islas a llevar a cabo un análisis energético lo más exhaustivo posible, la falta de datos sobre un determinado vector no debería suponer una limitación para el desarrollo de una hoja de ruta para la transición a las energías limpias. El propósito de esta sección es proporcionar una instantánea de los vectores que dominan el consumo de energía en la isla y generan las mayores emisiones de CO</w:t>
      </w:r>
      <w:r w:rsidRPr="003F0062">
        <w:rPr>
          <w:vertAlign w:val="subscript"/>
          <w:lang w:val="es-ES"/>
        </w:rPr>
        <w:t>2</w:t>
      </w:r>
      <w:r w:rsidRPr="001A532C">
        <w:rPr>
          <w:lang w:val="es-ES"/>
        </w:rPr>
        <w:t>. Si no hay datos oficiales disponibles, el consumo de energía y las emisiones se pueden estimar en función de ciertos supuestos.</w:t>
      </w:r>
    </w:p>
    <w:p w14:paraId="216F50AD" w14:textId="03E6D142" w:rsidR="00262F7B" w:rsidRPr="00AE3860" w:rsidRDefault="00262F7B" w:rsidP="008A794F">
      <w:pPr>
        <w:pStyle w:val="Greyanditalicforexplanations"/>
        <w:rPr>
          <w:b/>
          <w:bCs/>
          <w:lang w:val="es-ES"/>
        </w:rPr>
      </w:pPr>
      <w:r w:rsidRPr="00AE3860">
        <w:rPr>
          <w:b/>
          <w:bCs/>
          <w:lang w:val="es-ES"/>
        </w:rPr>
        <w:t xml:space="preserve">Puede encontrar más información sobre cómo desarrollar la descripción del sistema energético de la isla (incluyendo la forma de recopilar datos o cómo estimarlos en caso de que no esté disponible) en el </w:t>
      </w:r>
      <w:hyperlink r:id="rId15" w:history="1">
        <w:r w:rsidRPr="00AE3860">
          <w:rPr>
            <w:rStyle w:val="Hyperlink"/>
            <w:b/>
            <w:bCs/>
            <w:lang w:val="es-ES"/>
          </w:rPr>
          <w:t xml:space="preserve">Manual para la </w:t>
        </w:r>
        <w:r w:rsidR="00AE7EDE" w:rsidRPr="00AE3860">
          <w:rPr>
            <w:rStyle w:val="Hyperlink"/>
            <w:b/>
            <w:bCs/>
            <w:lang w:val="es-ES"/>
          </w:rPr>
          <w:t>t</w:t>
        </w:r>
        <w:r w:rsidRPr="00AE3860">
          <w:rPr>
            <w:rStyle w:val="Hyperlink"/>
            <w:b/>
            <w:bCs/>
            <w:lang w:val="es-ES"/>
          </w:rPr>
          <w:t xml:space="preserve">ransición </w:t>
        </w:r>
        <w:r w:rsidR="00AE7EDE" w:rsidRPr="00AE3860">
          <w:rPr>
            <w:rStyle w:val="Hyperlink"/>
            <w:b/>
            <w:bCs/>
            <w:lang w:val="es-ES"/>
          </w:rPr>
          <w:t>e</w:t>
        </w:r>
        <w:r w:rsidR="007A086C" w:rsidRPr="00AE3860">
          <w:rPr>
            <w:rStyle w:val="Hyperlink"/>
            <w:b/>
            <w:bCs/>
            <w:lang w:val="es-ES"/>
          </w:rPr>
          <w:t>nergética de las Islas</w:t>
        </w:r>
      </w:hyperlink>
      <w:r w:rsidR="007A086C" w:rsidRPr="00AE3860">
        <w:rPr>
          <w:b/>
          <w:bCs/>
          <w:lang w:val="es-ES"/>
        </w:rPr>
        <w:t>,</w:t>
      </w:r>
      <w:r w:rsidRPr="00AE3860">
        <w:rPr>
          <w:b/>
          <w:bCs/>
          <w:lang w:val="es-ES"/>
        </w:rPr>
        <w:t xml:space="preserve"> capítulo 3 ‘</w:t>
      </w:r>
      <w:r w:rsidR="007A086C" w:rsidRPr="00AE3860">
        <w:rPr>
          <w:b/>
          <w:bCs/>
          <w:lang w:val="es-ES"/>
        </w:rPr>
        <w:t>Para comprender la dinámica de la isla’</w:t>
      </w:r>
      <w:r w:rsidRPr="00AE3860">
        <w:rPr>
          <w:b/>
          <w:bCs/>
          <w:lang w:val="es-ES"/>
        </w:rPr>
        <w:t>, sección: ‘</w:t>
      </w:r>
      <w:r w:rsidR="007A086C" w:rsidRPr="00AE3860">
        <w:rPr>
          <w:b/>
          <w:bCs/>
          <w:lang w:val="es-ES"/>
        </w:rPr>
        <w:t>Descripción del sistema energético’</w:t>
      </w:r>
      <w:r w:rsidRPr="00AE3860">
        <w:rPr>
          <w:b/>
          <w:bCs/>
          <w:lang w:val="es-ES"/>
        </w:rPr>
        <w:t>.</w:t>
      </w:r>
    </w:p>
    <w:p w14:paraId="4676C9CD" w14:textId="56DF2995" w:rsidR="00262F7B" w:rsidRPr="001A532C" w:rsidRDefault="00262F7B" w:rsidP="008A794F">
      <w:pPr>
        <w:pStyle w:val="Greyanditalicforexplanations"/>
        <w:rPr>
          <w:lang w:val="es-ES"/>
        </w:rPr>
      </w:pPr>
      <w:r w:rsidRPr="001A532C">
        <w:rPr>
          <w:lang w:val="es-ES"/>
        </w:rPr>
        <w:t xml:space="preserve">Las islas que han desarrollado un inventario de emisiones de referencia pueden insertar un resumen de los resultados en su hoja de ruta para la transición a las energías limpias. Para obtener orientación sobre cómo desarrollar un inventario de emisiones de referencia, las islas </w:t>
      </w:r>
      <w:r w:rsidR="002E6B19" w:rsidRPr="00AE3860">
        <w:rPr>
          <w:lang w:val="es-ES"/>
        </w:rPr>
        <w:t>podrán</w:t>
      </w:r>
      <w:r w:rsidRPr="00AE3860">
        <w:rPr>
          <w:lang w:val="es-ES"/>
        </w:rPr>
        <w:t xml:space="preserve"> consultar </w:t>
      </w:r>
      <w:hyperlink r:id="rId16" w:history="1">
        <w:r w:rsidRPr="00AE3860">
          <w:rPr>
            <w:rStyle w:val="Hyperlink"/>
            <w:lang w:val="es-ES"/>
          </w:rPr>
          <w:t>el material de referencia desarrollado por el Pacto de los Alcaldes</w:t>
        </w:r>
      </w:hyperlink>
      <w:r w:rsidRPr="00AE3860">
        <w:rPr>
          <w:lang w:val="es-ES"/>
        </w:rPr>
        <w:t xml:space="preserve"> [1]. Tenga</w:t>
      </w:r>
      <w:r w:rsidRPr="001A532C">
        <w:rPr>
          <w:lang w:val="es-ES"/>
        </w:rPr>
        <w:t xml:space="preserve"> en cuenta que un inventario completo de emisiones de referencia no constituye un requisito mínimo para completar una hoja de ruta para la transición a las energías limpias.</w:t>
      </w:r>
    </w:p>
    <w:p w14:paraId="562885DA" w14:textId="77777777" w:rsidR="00262F7B" w:rsidRPr="001A532C" w:rsidRDefault="00262F7B" w:rsidP="008A794F">
      <w:pPr>
        <w:pStyle w:val="Greyanditalicforexplanations"/>
        <w:rPr>
          <w:lang w:val="es-ES"/>
        </w:rPr>
      </w:pPr>
      <w:r w:rsidRPr="001A532C">
        <w:rPr>
          <w:lang w:val="es-ES"/>
        </w:rPr>
        <w:t>Los datos recopilados sobre todos los vectores energéticos se pueden resumir en las Tablas 1 y 2 (a continuación, en la siguiente página). Sin embargo, la sección ‘Descripción del sistema energético’ no se limita a los datos: también debe incluir un texto que describa cómo se genera y se consume la energía en la isla para proporcionar una imagen completa de los sistemas energéticos de la isla.</w:t>
      </w:r>
    </w:p>
    <w:p w14:paraId="6BA3E7DD" w14:textId="77777777" w:rsidR="00262F7B" w:rsidRPr="00A64C1F" w:rsidRDefault="00262F7B" w:rsidP="00262F7B">
      <w:pPr>
        <w:rPr>
          <w:i/>
          <w:color w:val="2F5496" w:themeColor="accent1" w:themeShade="BF"/>
          <w:szCs w:val="20"/>
          <w:lang w:val="es-ES"/>
        </w:rPr>
      </w:pPr>
    </w:p>
    <w:p w14:paraId="0A030A2A" w14:textId="77777777" w:rsidR="00262F7B" w:rsidRPr="00A64C1F" w:rsidRDefault="00262F7B" w:rsidP="00262F7B">
      <w:pPr>
        <w:spacing w:line="259" w:lineRule="auto"/>
        <w:jc w:val="left"/>
        <w:rPr>
          <w:b/>
          <w:i/>
          <w:color w:val="2F5496" w:themeColor="accent1" w:themeShade="BF"/>
          <w:szCs w:val="20"/>
          <w:lang w:val="es-ES"/>
        </w:rPr>
      </w:pPr>
      <w:r w:rsidRPr="00A64C1F">
        <w:rPr>
          <w:b/>
          <w:i/>
          <w:color w:val="2F5496" w:themeColor="accent1" w:themeShade="BF"/>
          <w:szCs w:val="20"/>
          <w:lang w:val="es-ES"/>
        </w:rPr>
        <w:br w:type="page"/>
      </w:r>
    </w:p>
    <w:p w14:paraId="55F50209" w14:textId="77777777" w:rsidR="00262F7B" w:rsidRPr="001A532C" w:rsidRDefault="00262F7B" w:rsidP="002E6B19">
      <w:pPr>
        <w:pStyle w:val="Caption"/>
        <w:rPr>
          <w:lang w:val="es-ES"/>
        </w:rPr>
      </w:pPr>
      <w:bookmarkStart w:id="16" w:name="_Ref23426124"/>
      <w:r w:rsidRPr="002148E1">
        <w:rPr>
          <w:b/>
          <w:bCs/>
          <w:lang w:val="es-ES"/>
        </w:rPr>
        <w:lastRenderedPageBreak/>
        <w:t xml:space="preserve">Tabla </w:t>
      </w:r>
      <w:r w:rsidRPr="002148E1">
        <w:rPr>
          <w:b/>
          <w:bCs/>
        </w:rPr>
        <w:fldChar w:fldCharType="begin"/>
      </w:r>
      <w:r w:rsidRPr="002148E1">
        <w:rPr>
          <w:b/>
          <w:bCs/>
          <w:lang w:val="es-ES"/>
        </w:rPr>
        <w:instrText xml:space="preserve"> SEQ Table \* ARABIC </w:instrText>
      </w:r>
      <w:r w:rsidRPr="002148E1">
        <w:rPr>
          <w:b/>
          <w:bCs/>
        </w:rPr>
        <w:fldChar w:fldCharType="separate"/>
      </w:r>
      <w:r w:rsidRPr="002148E1">
        <w:rPr>
          <w:b/>
          <w:bCs/>
          <w:lang w:val="es-ES"/>
        </w:rPr>
        <w:t>1</w:t>
      </w:r>
      <w:r w:rsidRPr="002148E1">
        <w:rPr>
          <w:b/>
          <w:bCs/>
        </w:rPr>
        <w:fldChar w:fldCharType="end"/>
      </w:r>
      <w:bookmarkEnd w:id="16"/>
      <w:r w:rsidRPr="001A532C">
        <w:rPr>
          <w:lang w:val="es-ES"/>
        </w:rPr>
        <w:t xml:space="preserve"> Tabla de ejemplo para resumir el consumo final de energía en la isla. Se recomienda incluir datos tan detallados como sea posible por vector. No obstante, si no esto no fuese posible, la tabla se puede adaptar a la información de la isla que esté disponible.</w:t>
      </w:r>
    </w:p>
    <w:tbl>
      <w:tblPr>
        <w:tblW w:w="8789" w:type="dxa"/>
        <w:tblBorders>
          <w:top w:val="nil"/>
          <w:left w:val="nil"/>
          <w:bottom w:val="nil"/>
          <w:right w:val="nil"/>
          <w:insideH w:val="nil"/>
          <w:insideV w:val="nil"/>
        </w:tblBorders>
        <w:tblLayout w:type="fixed"/>
        <w:tblLook w:val="0400" w:firstRow="0" w:lastRow="0" w:firstColumn="0" w:lastColumn="0" w:noHBand="0" w:noVBand="1"/>
      </w:tblPr>
      <w:tblGrid>
        <w:gridCol w:w="3823"/>
        <w:gridCol w:w="1139"/>
        <w:gridCol w:w="1417"/>
        <w:gridCol w:w="2410"/>
      </w:tblGrid>
      <w:tr w:rsidR="00262F7B" w:rsidRPr="00D9040C" w14:paraId="2630780F" w14:textId="77777777" w:rsidTr="00EC4D75">
        <w:tc>
          <w:tcPr>
            <w:tcW w:w="3823" w:type="dxa"/>
            <w:tcBorders>
              <w:bottom w:val="single" w:sz="4" w:space="0" w:color="000000"/>
            </w:tcBorders>
          </w:tcPr>
          <w:p w14:paraId="6767EB11" w14:textId="77777777" w:rsidR="00262F7B" w:rsidRPr="00D9040C" w:rsidRDefault="00262F7B" w:rsidP="00EC4D75">
            <w:pPr>
              <w:rPr>
                <w:b/>
                <w:lang w:val="es-ES"/>
              </w:rPr>
            </w:pPr>
            <w:r w:rsidRPr="002E6B19">
              <w:rPr>
                <w:b/>
                <w:lang w:val="es-ES"/>
              </w:rPr>
              <w:t xml:space="preserve">Datos del año </w:t>
            </w:r>
            <w:r w:rsidRPr="002E6B19">
              <w:rPr>
                <w:b/>
                <w:color w:val="93C83E"/>
                <w:lang w:val="es-ES"/>
              </w:rPr>
              <w:t>201X</w:t>
            </w:r>
          </w:p>
        </w:tc>
        <w:tc>
          <w:tcPr>
            <w:tcW w:w="2556" w:type="dxa"/>
            <w:gridSpan w:val="2"/>
            <w:tcBorders>
              <w:bottom w:val="single" w:sz="4" w:space="0" w:color="000000"/>
            </w:tcBorders>
          </w:tcPr>
          <w:p w14:paraId="18B1E3E3" w14:textId="77777777" w:rsidR="00262F7B" w:rsidRPr="00D9040C" w:rsidRDefault="00262F7B" w:rsidP="00EC4D75">
            <w:pPr>
              <w:spacing w:after="0"/>
              <w:jc w:val="right"/>
              <w:rPr>
                <w:lang w:val="es-ES"/>
              </w:rPr>
            </w:pPr>
            <w:r w:rsidRPr="00D9040C">
              <w:rPr>
                <w:lang w:val="es-ES"/>
              </w:rPr>
              <w:t xml:space="preserve">Consumo energético final </w:t>
            </w:r>
          </w:p>
          <w:p w14:paraId="7B8046D7" w14:textId="77777777" w:rsidR="00262F7B" w:rsidRPr="00D9040C" w:rsidRDefault="00262F7B" w:rsidP="00EC4D75">
            <w:pPr>
              <w:ind w:firstLine="464"/>
              <w:jc w:val="right"/>
              <w:rPr>
                <w:lang w:val="es-ES"/>
              </w:rPr>
            </w:pPr>
            <w:r w:rsidRPr="00D9040C">
              <w:rPr>
                <w:lang w:val="es-ES"/>
              </w:rPr>
              <w:t>[</w:t>
            </w:r>
            <w:proofErr w:type="spellStart"/>
            <w:r w:rsidRPr="00D9040C">
              <w:rPr>
                <w:lang w:val="es-ES"/>
              </w:rPr>
              <w:t>MWh</w:t>
            </w:r>
            <w:proofErr w:type="spellEnd"/>
            <w:r w:rsidRPr="00D9040C">
              <w:rPr>
                <w:lang w:val="es-ES"/>
              </w:rPr>
              <w:t>]</w:t>
            </w:r>
          </w:p>
        </w:tc>
        <w:tc>
          <w:tcPr>
            <w:tcW w:w="2410" w:type="dxa"/>
            <w:tcBorders>
              <w:bottom w:val="single" w:sz="4" w:space="0" w:color="000000"/>
            </w:tcBorders>
          </w:tcPr>
          <w:p w14:paraId="032A9BF9" w14:textId="77777777" w:rsidR="00262F7B" w:rsidRPr="00D9040C" w:rsidRDefault="00262F7B" w:rsidP="00EC4D75">
            <w:pPr>
              <w:spacing w:after="0"/>
              <w:jc w:val="right"/>
              <w:rPr>
                <w:lang w:val="es-ES"/>
              </w:rPr>
            </w:pPr>
            <w:r w:rsidRPr="00D9040C">
              <w:rPr>
                <w:lang w:val="es-ES"/>
              </w:rPr>
              <w:t>Emisiones de CO</w:t>
            </w:r>
            <w:r w:rsidRPr="00D9040C">
              <w:rPr>
                <w:vertAlign w:val="subscript"/>
                <w:lang w:val="es-ES"/>
              </w:rPr>
              <w:t>2</w:t>
            </w:r>
            <w:r w:rsidRPr="00D9040C">
              <w:rPr>
                <w:lang w:val="es-ES"/>
              </w:rPr>
              <w:t xml:space="preserve"> </w:t>
            </w:r>
          </w:p>
          <w:p w14:paraId="14AE484C" w14:textId="77777777" w:rsidR="00262F7B" w:rsidRPr="00D9040C" w:rsidRDefault="00262F7B" w:rsidP="00EC4D75">
            <w:pPr>
              <w:spacing w:after="0"/>
              <w:jc w:val="right"/>
              <w:rPr>
                <w:lang w:val="es-ES"/>
              </w:rPr>
            </w:pPr>
          </w:p>
          <w:p w14:paraId="7D183EDC" w14:textId="77777777" w:rsidR="00262F7B" w:rsidRPr="00D9040C" w:rsidRDefault="00262F7B" w:rsidP="00EC4D75">
            <w:pPr>
              <w:jc w:val="right"/>
              <w:rPr>
                <w:lang w:val="es-ES"/>
              </w:rPr>
            </w:pPr>
            <w:r w:rsidRPr="00D9040C">
              <w:rPr>
                <w:lang w:val="es-ES"/>
              </w:rPr>
              <w:t>[tonelada]</w:t>
            </w:r>
          </w:p>
        </w:tc>
      </w:tr>
      <w:tr w:rsidR="00262F7B" w:rsidRPr="00D9040C" w14:paraId="125EA26B" w14:textId="77777777" w:rsidTr="00EC4D75">
        <w:trPr>
          <w:trHeight w:hRule="exact" w:val="397"/>
        </w:trPr>
        <w:tc>
          <w:tcPr>
            <w:tcW w:w="3823" w:type="dxa"/>
            <w:tcBorders>
              <w:top w:val="single" w:sz="4" w:space="0" w:color="000000"/>
              <w:bottom w:val="nil"/>
            </w:tcBorders>
            <w:vAlign w:val="center"/>
          </w:tcPr>
          <w:p w14:paraId="2C7A8DEC" w14:textId="77777777" w:rsidR="00262F7B" w:rsidRPr="00D9040C" w:rsidRDefault="00262F7B" w:rsidP="00EC4D75">
            <w:pPr>
              <w:spacing w:after="0"/>
              <w:rPr>
                <w:b/>
                <w:lang w:val="es-ES"/>
              </w:rPr>
            </w:pPr>
            <w:r w:rsidRPr="00D9040C">
              <w:rPr>
                <w:b/>
                <w:lang w:val="es-ES"/>
              </w:rPr>
              <w:t>Consumo eléctrico</w:t>
            </w:r>
          </w:p>
        </w:tc>
        <w:tc>
          <w:tcPr>
            <w:tcW w:w="2556" w:type="dxa"/>
            <w:gridSpan w:val="2"/>
            <w:tcBorders>
              <w:top w:val="single" w:sz="4" w:space="0" w:color="000000"/>
              <w:bottom w:val="nil"/>
            </w:tcBorders>
            <w:vAlign w:val="center"/>
          </w:tcPr>
          <w:p w14:paraId="74A37298" w14:textId="77777777" w:rsidR="00262F7B" w:rsidRPr="00D9040C" w:rsidRDefault="00262F7B" w:rsidP="00EC4D75">
            <w:pPr>
              <w:spacing w:after="0"/>
              <w:jc w:val="right"/>
              <w:rPr>
                <w:lang w:val="es-ES"/>
              </w:rPr>
            </w:pPr>
          </w:p>
        </w:tc>
        <w:tc>
          <w:tcPr>
            <w:tcW w:w="2410" w:type="dxa"/>
            <w:tcBorders>
              <w:top w:val="single" w:sz="4" w:space="0" w:color="000000"/>
              <w:bottom w:val="nil"/>
            </w:tcBorders>
            <w:vAlign w:val="center"/>
          </w:tcPr>
          <w:p w14:paraId="3D702595" w14:textId="77777777" w:rsidR="00262F7B" w:rsidRPr="00D9040C" w:rsidRDefault="00262F7B" w:rsidP="00EC4D75">
            <w:pPr>
              <w:spacing w:after="0"/>
              <w:jc w:val="right"/>
              <w:rPr>
                <w:lang w:val="es-ES"/>
              </w:rPr>
            </w:pPr>
          </w:p>
        </w:tc>
      </w:tr>
      <w:tr w:rsidR="00262F7B" w:rsidRPr="00D9040C" w14:paraId="7D709223" w14:textId="77777777" w:rsidTr="00EC4D75">
        <w:trPr>
          <w:trHeight w:hRule="exact" w:val="284"/>
        </w:trPr>
        <w:tc>
          <w:tcPr>
            <w:tcW w:w="3823" w:type="dxa"/>
            <w:tcBorders>
              <w:top w:val="nil"/>
              <w:bottom w:val="nil"/>
            </w:tcBorders>
          </w:tcPr>
          <w:p w14:paraId="53899BD1" w14:textId="77777777" w:rsidR="00262F7B" w:rsidRPr="00D9040C" w:rsidRDefault="00262F7B" w:rsidP="002E6B19">
            <w:pPr>
              <w:ind w:left="462"/>
              <w:rPr>
                <w:color w:val="7F7F7F" w:themeColor="text1" w:themeTint="80"/>
                <w:lang w:val="es-ES"/>
              </w:rPr>
            </w:pPr>
            <w:r w:rsidRPr="00D9040C">
              <w:rPr>
                <w:color w:val="7F7F7F" w:themeColor="text1" w:themeTint="80"/>
                <w:lang w:val="es-ES"/>
              </w:rPr>
              <w:t>Residencial</w:t>
            </w:r>
          </w:p>
        </w:tc>
        <w:tc>
          <w:tcPr>
            <w:tcW w:w="2556" w:type="dxa"/>
            <w:gridSpan w:val="2"/>
            <w:tcBorders>
              <w:top w:val="nil"/>
              <w:bottom w:val="nil"/>
            </w:tcBorders>
          </w:tcPr>
          <w:p w14:paraId="612B7C90" w14:textId="77777777" w:rsidR="00262F7B" w:rsidRPr="00D9040C" w:rsidRDefault="00262F7B" w:rsidP="00EC4D75">
            <w:pPr>
              <w:jc w:val="right"/>
              <w:rPr>
                <w:i/>
                <w:color w:val="7F7F7F" w:themeColor="text1" w:themeTint="80"/>
                <w:lang w:val="es-ES"/>
              </w:rPr>
            </w:pPr>
            <w:r w:rsidRPr="00D9040C">
              <w:rPr>
                <w:i/>
                <w:color w:val="7F7F7F" w:themeColor="text1" w:themeTint="80"/>
                <w:lang w:val="es-ES"/>
              </w:rPr>
              <w:t>1111</w:t>
            </w:r>
          </w:p>
        </w:tc>
        <w:tc>
          <w:tcPr>
            <w:tcW w:w="2410" w:type="dxa"/>
            <w:tcBorders>
              <w:top w:val="nil"/>
              <w:bottom w:val="nil"/>
            </w:tcBorders>
          </w:tcPr>
          <w:p w14:paraId="5C567FC5" w14:textId="77777777" w:rsidR="00262F7B" w:rsidRPr="00D9040C" w:rsidRDefault="00262F7B" w:rsidP="00EC4D75">
            <w:pPr>
              <w:jc w:val="right"/>
              <w:rPr>
                <w:i/>
                <w:color w:val="7F7F7F" w:themeColor="text1" w:themeTint="80"/>
                <w:lang w:val="es-ES"/>
              </w:rPr>
            </w:pPr>
            <w:r w:rsidRPr="00D9040C">
              <w:rPr>
                <w:i/>
                <w:color w:val="7F7F7F" w:themeColor="text1" w:themeTint="80"/>
                <w:lang w:val="es-ES"/>
              </w:rPr>
              <w:t>9999</w:t>
            </w:r>
          </w:p>
        </w:tc>
      </w:tr>
      <w:tr w:rsidR="00262F7B" w:rsidRPr="00D9040C" w14:paraId="7E974917" w14:textId="77777777" w:rsidTr="00EC4D75">
        <w:trPr>
          <w:trHeight w:hRule="exact" w:val="284"/>
        </w:trPr>
        <w:tc>
          <w:tcPr>
            <w:tcW w:w="3823" w:type="dxa"/>
            <w:tcBorders>
              <w:top w:val="nil"/>
              <w:bottom w:val="nil"/>
            </w:tcBorders>
          </w:tcPr>
          <w:p w14:paraId="62A3464B" w14:textId="77777777" w:rsidR="00262F7B" w:rsidRPr="00D9040C" w:rsidRDefault="00262F7B" w:rsidP="002E6B19">
            <w:pPr>
              <w:ind w:left="462"/>
              <w:rPr>
                <w:color w:val="7F7F7F" w:themeColor="text1" w:themeTint="80"/>
                <w:lang w:val="es-ES"/>
              </w:rPr>
            </w:pPr>
            <w:r w:rsidRPr="00D9040C">
              <w:rPr>
                <w:color w:val="7F7F7F" w:themeColor="text1" w:themeTint="80"/>
                <w:lang w:val="es-ES"/>
              </w:rPr>
              <w:t>Sector primario</w:t>
            </w:r>
          </w:p>
        </w:tc>
        <w:tc>
          <w:tcPr>
            <w:tcW w:w="2556" w:type="dxa"/>
            <w:gridSpan w:val="2"/>
            <w:tcBorders>
              <w:top w:val="nil"/>
              <w:bottom w:val="nil"/>
            </w:tcBorders>
          </w:tcPr>
          <w:p w14:paraId="2CCC9592" w14:textId="77777777" w:rsidR="00262F7B" w:rsidRPr="00D9040C" w:rsidRDefault="00262F7B" w:rsidP="00EC4D75">
            <w:pPr>
              <w:jc w:val="right"/>
              <w:rPr>
                <w:i/>
                <w:color w:val="7F7F7F" w:themeColor="text1" w:themeTint="80"/>
                <w:lang w:val="es-ES"/>
              </w:rPr>
            </w:pPr>
            <w:r w:rsidRPr="00D9040C">
              <w:rPr>
                <w:i/>
                <w:color w:val="7F7F7F" w:themeColor="text1" w:themeTint="80"/>
                <w:lang w:val="es-ES"/>
              </w:rPr>
              <w:t>1111</w:t>
            </w:r>
          </w:p>
        </w:tc>
        <w:tc>
          <w:tcPr>
            <w:tcW w:w="2410" w:type="dxa"/>
            <w:tcBorders>
              <w:top w:val="nil"/>
              <w:bottom w:val="nil"/>
            </w:tcBorders>
          </w:tcPr>
          <w:p w14:paraId="3F92D236" w14:textId="77777777" w:rsidR="00262F7B" w:rsidRPr="00D9040C" w:rsidRDefault="00262F7B" w:rsidP="00EC4D75">
            <w:pPr>
              <w:jc w:val="right"/>
              <w:rPr>
                <w:i/>
                <w:color w:val="7F7F7F" w:themeColor="text1" w:themeTint="80"/>
                <w:lang w:val="es-ES"/>
              </w:rPr>
            </w:pPr>
            <w:r w:rsidRPr="00D9040C">
              <w:rPr>
                <w:i/>
                <w:color w:val="7F7F7F" w:themeColor="text1" w:themeTint="80"/>
                <w:lang w:val="es-ES"/>
              </w:rPr>
              <w:t>9999</w:t>
            </w:r>
          </w:p>
        </w:tc>
      </w:tr>
      <w:tr w:rsidR="00262F7B" w:rsidRPr="00D9040C" w14:paraId="2A310987" w14:textId="77777777" w:rsidTr="00EC4D75">
        <w:trPr>
          <w:trHeight w:hRule="exact" w:val="284"/>
        </w:trPr>
        <w:tc>
          <w:tcPr>
            <w:tcW w:w="3823" w:type="dxa"/>
            <w:tcBorders>
              <w:top w:val="nil"/>
              <w:bottom w:val="nil"/>
            </w:tcBorders>
          </w:tcPr>
          <w:p w14:paraId="0CDBF1A4" w14:textId="77777777" w:rsidR="00262F7B" w:rsidRPr="00D9040C" w:rsidRDefault="00262F7B" w:rsidP="002E6B19">
            <w:pPr>
              <w:ind w:left="462"/>
              <w:rPr>
                <w:color w:val="7F7F7F" w:themeColor="text1" w:themeTint="80"/>
                <w:lang w:val="es-ES"/>
              </w:rPr>
            </w:pPr>
            <w:r w:rsidRPr="00D9040C">
              <w:rPr>
                <w:color w:val="7F7F7F" w:themeColor="text1" w:themeTint="80"/>
                <w:lang w:val="es-ES"/>
              </w:rPr>
              <w:t>Industrias</w:t>
            </w:r>
          </w:p>
        </w:tc>
        <w:tc>
          <w:tcPr>
            <w:tcW w:w="2556" w:type="dxa"/>
            <w:gridSpan w:val="2"/>
            <w:tcBorders>
              <w:top w:val="nil"/>
              <w:bottom w:val="nil"/>
            </w:tcBorders>
          </w:tcPr>
          <w:p w14:paraId="6CD1E4D6" w14:textId="77777777" w:rsidR="00262F7B" w:rsidRPr="00D9040C" w:rsidRDefault="00262F7B" w:rsidP="00EC4D75">
            <w:pPr>
              <w:jc w:val="right"/>
              <w:rPr>
                <w:i/>
                <w:color w:val="7F7F7F" w:themeColor="text1" w:themeTint="80"/>
                <w:lang w:val="es-ES"/>
              </w:rPr>
            </w:pPr>
            <w:r w:rsidRPr="00D9040C">
              <w:rPr>
                <w:i/>
                <w:color w:val="7F7F7F" w:themeColor="text1" w:themeTint="80"/>
                <w:lang w:val="es-ES"/>
              </w:rPr>
              <w:t>1111</w:t>
            </w:r>
          </w:p>
        </w:tc>
        <w:tc>
          <w:tcPr>
            <w:tcW w:w="2410" w:type="dxa"/>
            <w:tcBorders>
              <w:top w:val="nil"/>
              <w:bottom w:val="nil"/>
            </w:tcBorders>
          </w:tcPr>
          <w:p w14:paraId="4B44D1CA" w14:textId="77777777" w:rsidR="00262F7B" w:rsidRPr="00D9040C" w:rsidRDefault="00262F7B" w:rsidP="00EC4D75">
            <w:pPr>
              <w:jc w:val="right"/>
              <w:rPr>
                <w:i/>
                <w:color w:val="7F7F7F" w:themeColor="text1" w:themeTint="80"/>
                <w:lang w:val="es-ES"/>
              </w:rPr>
            </w:pPr>
            <w:r w:rsidRPr="00D9040C">
              <w:rPr>
                <w:i/>
                <w:color w:val="7F7F7F" w:themeColor="text1" w:themeTint="80"/>
                <w:lang w:val="es-ES"/>
              </w:rPr>
              <w:t>9999</w:t>
            </w:r>
          </w:p>
        </w:tc>
      </w:tr>
      <w:tr w:rsidR="00262F7B" w:rsidRPr="00D9040C" w14:paraId="5B4BEEF3" w14:textId="77777777" w:rsidTr="00EC4D75">
        <w:trPr>
          <w:trHeight w:hRule="exact" w:val="284"/>
        </w:trPr>
        <w:tc>
          <w:tcPr>
            <w:tcW w:w="3823" w:type="dxa"/>
            <w:tcBorders>
              <w:top w:val="nil"/>
              <w:bottom w:val="single" w:sz="4" w:space="0" w:color="000000"/>
            </w:tcBorders>
          </w:tcPr>
          <w:p w14:paraId="36473D09" w14:textId="77777777" w:rsidR="00262F7B" w:rsidRPr="00D9040C" w:rsidRDefault="00262F7B" w:rsidP="002E6B19">
            <w:pPr>
              <w:ind w:left="462"/>
              <w:rPr>
                <w:color w:val="7F7F7F" w:themeColor="text1" w:themeTint="80"/>
                <w:lang w:val="es-ES"/>
              </w:rPr>
            </w:pPr>
            <w:r w:rsidRPr="00D9040C">
              <w:rPr>
                <w:color w:val="7F7F7F" w:themeColor="text1" w:themeTint="80"/>
                <w:lang w:val="es-ES"/>
              </w:rPr>
              <w:t>Sector terciario</w:t>
            </w:r>
          </w:p>
        </w:tc>
        <w:tc>
          <w:tcPr>
            <w:tcW w:w="2556" w:type="dxa"/>
            <w:gridSpan w:val="2"/>
            <w:tcBorders>
              <w:top w:val="nil"/>
              <w:bottom w:val="single" w:sz="4" w:space="0" w:color="000000"/>
            </w:tcBorders>
          </w:tcPr>
          <w:p w14:paraId="65FD5690" w14:textId="77777777" w:rsidR="00262F7B" w:rsidRPr="00D9040C" w:rsidRDefault="00262F7B" w:rsidP="00EC4D75">
            <w:pPr>
              <w:jc w:val="right"/>
              <w:rPr>
                <w:i/>
                <w:color w:val="7F7F7F" w:themeColor="text1" w:themeTint="80"/>
                <w:lang w:val="es-ES"/>
              </w:rPr>
            </w:pPr>
            <w:r w:rsidRPr="00D9040C">
              <w:rPr>
                <w:i/>
                <w:color w:val="7F7F7F" w:themeColor="text1" w:themeTint="80"/>
                <w:lang w:val="es-ES"/>
              </w:rPr>
              <w:t>1111</w:t>
            </w:r>
          </w:p>
        </w:tc>
        <w:tc>
          <w:tcPr>
            <w:tcW w:w="2410" w:type="dxa"/>
            <w:tcBorders>
              <w:top w:val="nil"/>
              <w:bottom w:val="single" w:sz="4" w:space="0" w:color="000000"/>
            </w:tcBorders>
          </w:tcPr>
          <w:p w14:paraId="42EEB96A" w14:textId="77777777" w:rsidR="00262F7B" w:rsidRPr="00D9040C" w:rsidRDefault="00262F7B" w:rsidP="00EC4D75">
            <w:pPr>
              <w:jc w:val="right"/>
              <w:rPr>
                <w:i/>
                <w:color w:val="7F7F7F" w:themeColor="text1" w:themeTint="80"/>
                <w:lang w:val="es-ES"/>
              </w:rPr>
            </w:pPr>
            <w:r w:rsidRPr="00D9040C">
              <w:rPr>
                <w:i/>
                <w:color w:val="7F7F7F" w:themeColor="text1" w:themeTint="80"/>
                <w:lang w:val="es-ES"/>
              </w:rPr>
              <w:t>9999</w:t>
            </w:r>
          </w:p>
        </w:tc>
      </w:tr>
      <w:tr w:rsidR="00262F7B" w:rsidRPr="00D9040C" w14:paraId="12F43B8E" w14:textId="77777777" w:rsidTr="00EC4D75">
        <w:trPr>
          <w:trHeight w:hRule="exact" w:val="397"/>
        </w:trPr>
        <w:tc>
          <w:tcPr>
            <w:tcW w:w="3823" w:type="dxa"/>
            <w:tcBorders>
              <w:top w:val="single" w:sz="4" w:space="0" w:color="000000"/>
              <w:bottom w:val="nil"/>
            </w:tcBorders>
            <w:vAlign w:val="center"/>
          </w:tcPr>
          <w:p w14:paraId="0B1AB925" w14:textId="77777777" w:rsidR="00262F7B" w:rsidRPr="00D9040C" w:rsidRDefault="00262F7B" w:rsidP="00EC4D75">
            <w:pPr>
              <w:spacing w:after="0"/>
              <w:rPr>
                <w:b/>
                <w:lang w:val="es-ES"/>
              </w:rPr>
            </w:pPr>
            <w:r w:rsidRPr="00D9040C">
              <w:rPr>
                <w:b/>
                <w:lang w:val="es-ES"/>
              </w:rPr>
              <w:t>Transporte en la isla</w:t>
            </w:r>
          </w:p>
        </w:tc>
        <w:tc>
          <w:tcPr>
            <w:tcW w:w="2556" w:type="dxa"/>
            <w:gridSpan w:val="2"/>
            <w:tcBorders>
              <w:top w:val="single" w:sz="4" w:space="0" w:color="000000"/>
              <w:bottom w:val="nil"/>
            </w:tcBorders>
            <w:vAlign w:val="center"/>
          </w:tcPr>
          <w:p w14:paraId="1B3D8441" w14:textId="77777777" w:rsidR="00262F7B" w:rsidRPr="00D9040C" w:rsidRDefault="00262F7B" w:rsidP="00EC4D75">
            <w:pPr>
              <w:spacing w:after="0"/>
              <w:jc w:val="right"/>
              <w:rPr>
                <w:i/>
                <w:lang w:val="es-ES"/>
              </w:rPr>
            </w:pPr>
          </w:p>
        </w:tc>
        <w:tc>
          <w:tcPr>
            <w:tcW w:w="2410" w:type="dxa"/>
            <w:tcBorders>
              <w:top w:val="single" w:sz="4" w:space="0" w:color="000000"/>
              <w:bottom w:val="nil"/>
            </w:tcBorders>
            <w:vAlign w:val="center"/>
          </w:tcPr>
          <w:p w14:paraId="220773DA" w14:textId="77777777" w:rsidR="00262F7B" w:rsidRPr="00D9040C" w:rsidRDefault="00262F7B" w:rsidP="00EC4D75">
            <w:pPr>
              <w:spacing w:after="0"/>
              <w:jc w:val="right"/>
              <w:rPr>
                <w:i/>
                <w:lang w:val="es-ES"/>
              </w:rPr>
            </w:pPr>
          </w:p>
        </w:tc>
      </w:tr>
      <w:tr w:rsidR="00262F7B" w:rsidRPr="00D9040C" w14:paraId="0FC4EBDF" w14:textId="77777777" w:rsidTr="00EC4D75">
        <w:trPr>
          <w:trHeight w:hRule="exact" w:val="284"/>
        </w:trPr>
        <w:tc>
          <w:tcPr>
            <w:tcW w:w="3823" w:type="dxa"/>
            <w:tcBorders>
              <w:top w:val="nil"/>
              <w:bottom w:val="nil"/>
            </w:tcBorders>
          </w:tcPr>
          <w:p w14:paraId="3E9D6365" w14:textId="77777777" w:rsidR="00262F7B" w:rsidRPr="00D9040C" w:rsidRDefault="00262F7B" w:rsidP="002E6B19">
            <w:pPr>
              <w:ind w:left="462"/>
              <w:rPr>
                <w:color w:val="7F7F7F" w:themeColor="text1" w:themeTint="80"/>
                <w:lang w:val="es-ES"/>
              </w:rPr>
            </w:pPr>
            <w:r w:rsidRPr="00D9040C">
              <w:rPr>
                <w:color w:val="7F7F7F" w:themeColor="text1" w:themeTint="80"/>
                <w:lang w:val="es-ES"/>
              </w:rPr>
              <w:t>Coches</w:t>
            </w:r>
          </w:p>
        </w:tc>
        <w:tc>
          <w:tcPr>
            <w:tcW w:w="2556" w:type="dxa"/>
            <w:gridSpan w:val="2"/>
            <w:tcBorders>
              <w:top w:val="nil"/>
              <w:bottom w:val="nil"/>
            </w:tcBorders>
          </w:tcPr>
          <w:p w14:paraId="36FAE4FF" w14:textId="77777777" w:rsidR="00262F7B" w:rsidRPr="00D9040C" w:rsidRDefault="00262F7B" w:rsidP="00EC4D75">
            <w:pPr>
              <w:jc w:val="right"/>
              <w:rPr>
                <w:i/>
                <w:color w:val="7F7F7F" w:themeColor="text1" w:themeTint="80"/>
                <w:lang w:val="es-ES"/>
              </w:rPr>
            </w:pPr>
            <w:r w:rsidRPr="00D9040C">
              <w:rPr>
                <w:i/>
                <w:color w:val="7F7F7F" w:themeColor="text1" w:themeTint="80"/>
                <w:lang w:val="es-ES"/>
              </w:rPr>
              <w:t>1111</w:t>
            </w:r>
          </w:p>
        </w:tc>
        <w:tc>
          <w:tcPr>
            <w:tcW w:w="2410" w:type="dxa"/>
            <w:tcBorders>
              <w:top w:val="nil"/>
              <w:bottom w:val="nil"/>
            </w:tcBorders>
          </w:tcPr>
          <w:p w14:paraId="522FD32B" w14:textId="77777777" w:rsidR="00262F7B" w:rsidRPr="00D9040C" w:rsidRDefault="00262F7B" w:rsidP="00EC4D75">
            <w:pPr>
              <w:jc w:val="right"/>
              <w:rPr>
                <w:i/>
                <w:color w:val="7F7F7F" w:themeColor="text1" w:themeTint="80"/>
                <w:lang w:val="es-ES"/>
              </w:rPr>
            </w:pPr>
            <w:r w:rsidRPr="00D9040C">
              <w:rPr>
                <w:i/>
                <w:color w:val="7F7F7F" w:themeColor="text1" w:themeTint="80"/>
                <w:lang w:val="es-ES"/>
              </w:rPr>
              <w:t>9999</w:t>
            </w:r>
          </w:p>
        </w:tc>
      </w:tr>
      <w:tr w:rsidR="00262F7B" w:rsidRPr="00D9040C" w14:paraId="1021B291" w14:textId="77777777" w:rsidTr="00EC4D75">
        <w:trPr>
          <w:trHeight w:hRule="exact" w:val="284"/>
        </w:trPr>
        <w:tc>
          <w:tcPr>
            <w:tcW w:w="3823" w:type="dxa"/>
            <w:tcBorders>
              <w:top w:val="nil"/>
              <w:bottom w:val="nil"/>
            </w:tcBorders>
          </w:tcPr>
          <w:p w14:paraId="109975EC" w14:textId="77777777" w:rsidR="00262F7B" w:rsidRPr="00D9040C" w:rsidRDefault="00262F7B" w:rsidP="002E6B19">
            <w:pPr>
              <w:ind w:left="462"/>
              <w:rPr>
                <w:color w:val="7F7F7F" w:themeColor="text1" w:themeTint="80"/>
                <w:lang w:val="es-ES"/>
              </w:rPr>
            </w:pPr>
            <w:r w:rsidRPr="00D9040C">
              <w:rPr>
                <w:color w:val="7F7F7F" w:themeColor="text1" w:themeTint="80"/>
                <w:lang w:val="es-ES"/>
              </w:rPr>
              <w:t>Camiones</w:t>
            </w:r>
          </w:p>
        </w:tc>
        <w:tc>
          <w:tcPr>
            <w:tcW w:w="2556" w:type="dxa"/>
            <w:gridSpan w:val="2"/>
            <w:tcBorders>
              <w:top w:val="nil"/>
              <w:bottom w:val="nil"/>
            </w:tcBorders>
          </w:tcPr>
          <w:p w14:paraId="6A4DA324" w14:textId="77777777" w:rsidR="00262F7B" w:rsidRPr="00D9040C" w:rsidRDefault="00262F7B" w:rsidP="00EC4D75">
            <w:pPr>
              <w:jc w:val="right"/>
              <w:rPr>
                <w:i/>
                <w:color w:val="7F7F7F" w:themeColor="text1" w:themeTint="80"/>
                <w:lang w:val="es-ES"/>
              </w:rPr>
            </w:pPr>
            <w:r w:rsidRPr="00D9040C">
              <w:rPr>
                <w:i/>
                <w:color w:val="7F7F7F" w:themeColor="text1" w:themeTint="80"/>
                <w:lang w:val="es-ES"/>
              </w:rPr>
              <w:t>1111</w:t>
            </w:r>
          </w:p>
        </w:tc>
        <w:tc>
          <w:tcPr>
            <w:tcW w:w="2410" w:type="dxa"/>
            <w:tcBorders>
              <w:top w:val="nil"/>
              <w:bottom w:val="nil"/>
            </w:tcBorders>
          </w:tcPr>
          <w:p w14:paraId="3F789610" w14:textId="77777777" w:rsidR="00262F7B" w:rsidRPr="00D9040C" w:rsidRDefault="00262F7B" w:rsidP="00EC4D75">
            <w:pPr>
              <w:jc w:val="right"/>
              <w:rPr>
                <w:i/>
                <w:color w:val="7F7F7F" w:themeColor="text1" w:themeTint="80"/>
                <w:lang w:val="es-ES"/>
              </w:rPr>
            </w:pPr>
            <w:r w:rsidRPr="00D9040C">
              <w:rPr>
                <w:i/>
                <w:color w:val="7F7F7F" w:themeColor="text1" w:themeTint="80"/>
                <w:lang w:val="es-ES"/>
              </w:rPr>
              <w:t>9999</w:t>
            </w:r>
          </w:p>
        </w:tc>
      </w:tr>
      <w:tr w:rsidR="00262F7B" w:rsidRPr="00D9040C" w14:paraId="3A94B25F" w14:textId="77777777" w:rsidTr="00EC4D75">
        <w:trPr>
          <w:trHeight w:hRule="exact" w:val="284"/>
        </w:trPr>
        <w:tc>
          <w:tcPr>
            <w:tcW w:w="3823" w:type="dxa"/>
            <w:tcBorders>
              <w:top w:val="nil"/>
              <w:bottom w:val="nil"/>
            </w:tcBorders>
          </w:tcPr>
          <w:p w14:paraId="77CC147A" w14:textId="77777777" w:rsidR="00262F7B" w:rsidRPr="00D9040C" w:rsidRDefault="00262F7B" w:rsidP="002E6B19">
            <w:pPr>
              <w:ind w:left="462"/>
              <w:rPr>
                <w:color w:val="7F7F7F" w:themeColor="text1" w:themeTint="80"/>
                <w:lang w:val="es-ES"/>
              </w:rPr>
            </w:pPr>
            <w:r w:rsidRPr="00D9040C">
              <w:rPr>
                <w:color w:val="7F7F7F" w:themeColor="text1" w:themeTint="80"/>
                <w:lang w:val="es-ES"/>
              </w:rPr>
              <w:t>Motocicletas</w:t>
            </w:r>
          </w:p>
        </w:tc>
        <w:tc>
          <w:tcPr>
            <w:tcW w:w="2556" w:type="dxa"/>
            <w:gridSpan w:val="2"/>
            <w:tcBorders>
              <w:top w:val="nil"/>
              <w:bottom w:val="nil"/>
            </w:tcBorders>
          </w:tcPr>
          <w:p w14:paraId="6B3A882D" w14:textId="77777777" w:rsidR="00262F7B" w:rsidRPr="00D9040C" w:rsidRDefault="00262F7B" w:rsidP="00EC4D75">
            <w:pPr>
              <w:jc w:val="right"/>
              <w:rPr>
                <w:i/>
                <w:color w:val="7F7F7F" w:themeColor="text1" w:themeTint="80"/>
                <w:lang w:val="es-ES"/>
              </w:rPr>
            </w:pPr>
            <w:r w:rsidRPr="00D9040C">
              <w:rPr>
                <w:i/>
                <w:color w:val="7F7F7F" w:themeColor="text1" w:themeTint="80"/>
                <w:lang w:val="es-ES"/>
              </w:rPr>
              <w:t>1111</w:t>
            </w:r>
          </w:p>
        </w:tc>
        <w:tc>
          <w:tcPr>
            <w:tcW w:w="2410" w:type="dxa"/>
            <w:tcBorders>
              <w:top w:val="nil"/>
              <w:bottom w:val="nil"/>
            </w:tcBorders>
          </w:tcPr>
          <w:p w14:paraId="3F8709ED" w14:textId="77777777" w:rsidR="00262F7B" w:rsidRPr="00D9040C" w:rsidRDefault="00262F7B" w:rsidP="00EC4D75">
            <w:pPr>
              <w:jc w:val="right"/>
              <w:rPr>
                <w:i/>
                <w:color w:val="7F7F7F" w:themeColor="text1" w:themeTint="80"/>
                <w:lang w:val="es-ES"/>
              </w:rPr>
            </w:pPr>
            <w:r w:rsidRPr="00D9040C">
              <w:rPr>
                <w:i/>
                <w:color w:val="7F7F7F" w:themeColor="text1" w:themeTint="80"/>
                <w:lang w:val="es-ES"/>
              </w:rPr>
              <w:t>9999</w:t>
            </w:r>
          </w:p>
        </w:tc>
      </w:tr>
      <w:tr w:rsidR="00262F7B" w:rsidRPr="00D9040C" w14:paraId="6CAC1284" w14:textId="77777777" w:rsidTr="00EC4D75">
        <w:trPr>
          <w:trHeight w:hRule="exact" w:val="284"/>
        </w:trPr>
        <w:tc>
          <w:tcPr>
            <w:tcW w:w="3823" w:type="dxa"/>
            <w:tcBorders>
              <w:top w:val="nil"/>
              <w:bottom w:val="nil"/>
            </w:tcBorders>
          </w:tcPr>
          <w:p w14:paraId="758BC837" w14:textId="77777777" w:rsidR="00262F7B" w:rsidRPr="00D9040C" w:rsidRDefault="00262F7B" w:rsidP="002E6B19">
            <w:pPr>
              <w:ind w:left="462"/>
              <w:rPr>
                <w:color w:val="7F7F7F" w:themeColor="text1" w:themeTint="80"/>
                <w:lang w:val="es-ES"/>
              </w:rPr>
            </w:pPr>
            <w:r w:rsidRPr="00D9040C">
              <w:rPr>
                <w:color w:val="7F7F7F" w:themeColor="text1" w:themeTint="80"/>
                <w:lang w:val="es-ES"/>
              </w:rPr>
              <w:t>Autobuses</w:t>
            </w:r>
          </w:p>
        </w:tc>
        <w:tc>
          <w:tcPr>
            <w:tcW w:w="2556" w:type="dxa"/>
            <w:gridSpan w:val="2"/>
            <w:tcBorders>
              <w:top w:val="nil"/>
              <w:bottom w:val="nil"/>
            </w:tcBorders>
          </w:tcPr>
          <w:p w14:paraId="0E8CE0CB" w14:textId="77777777" w:rsidR="00262F7B" w:rsidRPr="00D9040C" w:rsidRDefault="00262F7B" w:rsidP="00EC4D75">
            <w:pPr>
              <w:jc w:val="right"/>
              <w:rPr>
                <w:i/>
                <w:color w:val="7F7F7F" w:themeColor="text1" w:themeTint="80"/>
                <w:lang w:val="es-ES"/>
              </w:rPr>
            </w:pPr>
            <w:r w:rsidRPr="00D9040C">
              <w:rPr>
                <w:i/>
                <w:color w:val="7F7F7F" w:themeColor="text1" w:themeTint="80"/>
                <w:lang w:val="es-ES"/>
              </w:rPr>
              <w:t>1111</w:t>
            </w:r>
          </w:p>
        </w:tc>
        <w:tc>
          <w:tcPr>
            <w:tcW w:w="2410" w:type="dxa"/>
            <w:tcBorders>
              <w:top w:val="nil"/>
              <w:bottom w:val="nil"/>
            </w:tcBorders>
          </w:tcPr>
          <w:p w14:paraId="4D987422" w14:textId="77777777" w:rsidR="00262F7B" w:rsidRPr="00D9040C" w:rsidRDefault="00262F7B" w:rsidP="00EC4D75">
            <w:pPr>
              <w:jc w:val="right"/>
              <w:rPr>
                <w:i/>
                <w:color w:val="7F7F7F" w:themeColor="text1" w:themeTint="80"/>
                <w:lang w:val="es-ES"/>
              </w:rPr>
            </w:pPr>
            <w:r w:rsidRPr="00D9040C">
              <w:rPr>
                <w:i/>
                <w:color w:val="7F7F7F" w:themeColor="text1" w:themeTint="80"/>
                <w:lang w:val="es-ES"/>
              </w:rPr>
              <w:t>9999</w:t>
            </w:r>
          </w:p>
        </w:tc>
      </w:tr>
      <w:tr w:rsidR="00262F7B" w:rsidRPr="00D9040C" w14:paraId="35DD5483" w14:textId="77777777" w:rsidTr="00EC4D75">
        <w:trPr>
          <w:trHeight w:hRule="exact" w:val="284"/>
        </w:trPr>
        <w:tc>
          <w:tcPr>
            <w:tcW w:w="3823" w:type="dxa"/>
            <w:tcBorders>
              <w:top w:val="nil"/>
              <w:bottom w:val="single" w:sz="4" w:space="0" w:color="000000"/>
            </w:tcBorders>
          </w:tcPr>
          <w:p w14:paraId="204F4DD0" w14:textId="77777777" w:rsidR="00262F7B" w:rsidRPr="00D9040C" w:rsidRDefault="00262F7B" w:rsidP="002E6B19">
            <w:pPr>
              <w:ind w:left="462"/>
              <w:rPr>
                <w:color w:val="7F7F7F" w:themeColor="text1" w:themeTint="80"/>
                <w:lang w:val="es-ES"/>
              </w:rPr>
            </w:pPr>
            <w:r w:rsidRPr="00D9040C">
              <w:rPr>
                <w:color w:val="7F7F7F" w:themeColor="text1" w:themeTint="80"/>
                <w:lang w:val="es-ES"/>
              </w:rPr>
              <w:t>etc.</w:t>
            </w:r>
          </w:p>
        </w:tc>
        <w:tc>
          <w:tcPr>
            <w:tcW w:w="2556" w:type="dxa"/>
            <w:gridSpan w:val="2"/>
            <w:tcBorders>
              <w:top w:val="nil"/>
              <w:bottom w:val="single" w:sz="4" w:space="0" w:color="000000"/>
            </w:tcBorders>
          </w:tcPr>
          <w:p w14:paraId="1D68E1C8" w14:textId="77777777" w:rsidR="00262F7B" w:rsidRPr="00D9040C" w:rsidRDefault="00262F7B" w:rsidP="00EC4D75">
            <w:pPr>
              <w:jc w:val="right"/>
              <w:rPr>
                <w:i/>
                <w:color w:val="7F7F7F" w:themeColor="text1" w:themeTint="80"/>
                <w:lang w:val="es-ES"/>
              </w:rPr>
            </w:pPr>
            <w:r w:rsidRPr="00D9040C">
              <w:rPr>
                <w:i/>
                <w:color w:val="7F7F7F" w:themeColor="text1" w:themeTint="80"/>
                <w:lang w:val="es-ES"/>
              </w:rPr>
              <w:t>1111</w:t>
            </w:r>
          </w:p>
        </w:tc>
        <w:tc>
          <w:tcPr>
            <w:tcW w:w="2410" w:type="dxa"/>
            <w:tcBorders>
              <w:top w:val="nil"/>
              <w:bottom w:val="single" w:sz="4" w:space="0" w:color="000000"/>
            </w:tcBorders>
          </w:tcPr>
          <w:p w14:paraId="5BAA787E" w14:textId="77777777" w:rsidR="00262F7B" w:rsidRPr="00D9040C" w:rsidRDefault="00262F7B" w:rsidP="00EC4D75">
            <w:pPr>
              <w:jc w:val="right"/>
              <w:rPr>
                <w:i/>
                <w:color w:val="7F7F7F" w:themeColor="text1" w:themeTint="80"/>
                <w:lang w:val="es-ES"/>
              </w:rPr>
            </w:pPr>
            <w:r w:rsidRPr="00D9040C">
              <w:rPr>
                <w:i/>
                <w:color w:val="7F7F7F" w:themeColor="text1" w:themeTint="80"/>
                <w:lang w:val="es-ES"/>
              </w:rPr>
              <w:t>9999</w:t>
            </w:r>
          </w:p>
        </w:tc>
      </w:tr>
      <w:tr w:rsidR="00262F7B" w:rsidRPr="007F234A" w14:paraId="7053D54D" w14:textId="77777777" w:rsidTr="00EC4D75">
        <w:trPr>
          <w:trHeight w:hRule="exact" w:val="397"/>
        </w:trPr>
        <w:tc>
          <w:tcPr>
            <w:tcW w:w="3823" w:type="dxa"/>
            <w:tcBorders>
              <w:top w:val="single" w:sz="4" w:space="0" w:color="000000"/>
              <w:bottom w:val="nil"/>
            </w:tcBorders>
            <w:vAlign w:val="center"/>
          </w:tcPr>
          <w:p w14:paraId="06FFFE29" w14:textId="77777777" w:rsidR="00262F7B" w:rsidRPr="00D9040C" w:rsidRDefault="00262F7B" w:rsidP="00EC4D75">
            <w:pPr>
              <w:spacing w:after="0"/>
              <w:rPr>
                <w:b/>
                <w:lang w:val="es-ES"/>
              </w:rPr>
            </w:pPr>
            <w:r w:rsidRPr="00D9040C">
              <w:rPr>
                <w:b/>
                <w:lang w:val="es-ES"/>
              </w:rPr>
              <w:t>Transporte desde y hacia la isla</w:t>
            </w:r>
          </w:p>
        </w:tc>
        <w:tc>
          <w:tcPr>
            <w:tcW w:w="2556" w:type="dxa"/>
            <w:gridSpan w:val="2"/>
            <w:tcBorders>
              <w:top w:val="single" w:sz="4" w:space="0" w:color="000000"/>
              <w:bottom w:val="nil"/>
            </w:tcBorders>
            <w:vAlign w:val="center"/>
          </w:tcPr>
          <w:p w14:paraId="25C612D5" w14:textId="77777777" w:rsidR="00262F7B" w:rsidRPr="00D9040C" w:rsidRDefault="00262F7B" w:rsidP="00EC4D75">
            <w:pPr>
              <w:spacing w:after="0"/>
              <w:jc w:val="right"/>
              <w:rPr>
                <w:i/>
                <w:lang w:val="es-ES"/>
              </w:rPr>
            </w:pPr>
          </w:p>
        </w:tc>
        <w:tc>
          <w:tcPr>
            <w:tcW w:w="2410" w:type="dxa"/>
            <w:tcBorders>
              <w:top w:val="single" w:sz="4" w:space="0" w:color="000000"/>
              <w:bottom w:val="nil"/>
            </w:tcBorders>
            <w:vAlign w:val="center"/>
          </w:tcPr>
          <w:p w14:paraId="3ACD481A" w14:textId="77777777" w:rsidR="00262F7B" w:rsidRPr="00D9040C" w:rsidRDefault="00262F7B" w:rsidP="00EC4D75">
            <w:pPr>
              <w:spacing w:after="0"/>
              <w:jc w:val="right"/>
              <w:rPr>
                <w:i/>
                <w:lang w:val="es-ES"/>
              </w:rPr>
            </w:pPr>
          </w:p>
        </w:tc>
      </w:tr>
      <w:tr w:rsidR="00262F7B" w:rsidRPr="00D9040C" w14:paraId="22456B85" w14:textId="77777777" w:rsidTr="00EC4D75">
        <w:trPr>
          <w:trHeight w:hRule="exact" w:val="284"/>
        </w:trPr>
        <w:tc>
          <w:tcPr>
            <w:tcW w:w="3823" w:type="dxa"/>
            <w:tcBorders>
              <w:top w:val="nil"/>
              <w:bottom w:val="nil"/>
            </w:tcBorders>
          </w:tcPr>
          <w:p w14:paraId="5B2ACC3A" w14:textId="77777777" w:rsidR="00262F7B" w:rsidRPr="00D9040C" w:rsidRDefault="00262F7B" w:rsidP="002E6B19">
            <w:pPr>
              <w:ind w:left="462"/>
              <w:rPr>
                <w:color w:val="7F7F7F" w:themeColor="text1" w:themeTint="80"/>
                <w:lang w:val="es-ES"/>
              </w:rPr>
            </w:pPr>
            <w:r w:rsidRPr="00D9040C">
              <w:rPr>
                <w:color w:val="7F7F7F" w:themeColor="text1" w:themeTint="80"/>
                <w:lang w:val="es-ES"/>
              </w:rPr>
              <w:t>Transporte marítimo</w:t>
            </w:r>
          </w:p>
        </w:tc>
        <w:tc>
          <w:tcPr>
            <w:tcW w:w="2556" w:type="dxa"/>
            <w:gridSpan w:val="2"/>
            <w:tcBorders>
              <w:top w:val="nil"/>
              <w:bottom w:val="nil"/>
            </w:tcBorders>
          </w:tcPr>
          <w:p w14:paraId="13E9C495" w14:textId="77777777" w:rsidR="00262F7B" w:rsidRPr="00D9040C" w:rsidRDefault="00262F7B" w:rsidP="00EC4D75">
            <w:pPr>
              <w:jc w:val="right"/>
              <w:rPr>
                <w:i/>
                <w:color w:val="7F7F7F" w:themeColor="text1" w:themeTint="80"/>
                <w:lang w:val="es-ES"/>
              </w:rPr>
            </w:pPr>
            <w:r w:rsidRPr="00D9040C">
              <w:rPr>
                <w:i/>
                <w:color w:val="7F7F7F" w:themeColor="text1" w:themeTint="80"/>
                <w:lang w:val="es-ES"/>
              </w:rPr>
              <w:t>1111</w:t>
            </w:r>
          </w:p>
        </w:tc>
        <w:tc>
          <w:tcPr>
            <w:tcW w:w="2410" w:type="dxa"/>
            <w:tcBorders>
              <w:top w:val="nil"/>
              <w:bottom w:val="nil"/>
            </w:tcBorders>
          </w:tcPr>
          <w:p w14:paraId="0A27571B" w14:textId="77777777" w:rsidR="00262F7B" w:rsidRPr="00D9040C" w:rsidRDefault="00262F7B" w:rsidP="00EC4D75">
            <w:pPr>
              <w:jc w:val="right"/>
              <w:rPr>
                <w:i/>
                <w:color w:val="7F7F7F" w:themeColor="text1" w:themeTint="80"/>
                <w:lang w:val="es-ES"/>
              </w:rPr>
            </w:pPr>
            <w:r w:rsidRPr="00D9040C">
              <w:rPr>
                <w:i/>
                <w:color w:val="7F7F7F" w:themeColor="text1" w:themeTint="80"/>
                <w:lang w:val="es-ES"/>
              </w:rPr>
              <w:t>9999</w:t>
            </w:r>
          </w:p>
        </w:tc>
      </w:tr>
      <w:tr w:rsidR="00262F7B" w:rsidRPr="00D9040C" w14:paraId="785C4324" w14:textId="77777777" w:rsidTr="00EC4D75">
        <w:trPr>
          <w:trHeight w:hRule="exact" w:val="284"/>
        </w:trPr>
        <w:tc>
          <w:tcPr>
            <w:tcW w:w="3823" w:type="dxa"/>
            <w:tcBorders>
              <w:top w:val="nil"/>
              <w:bottom w:val="nil"/>
            </w:tcBorders>
          </w:tcPr>
          <w:p w14:paraId="5C3A9672" w14:textId="77777777" w:rsidR="00262F7B" w:rsidRDefault="00262F7B" w:rsidP="002E6B19">
            <w:pPr>
              <w:ind w:left="462"/>
              <w:rPr>
                <w:color w:val="7F7F7F" w:themeColor="text1" w:themeTint="80"/>
                <w:lang w:val="es-ES"/>
              </w:rPr>
            </w:pPr>
            <w:r>
              <w:rPr>
                <w:color w:val="7F7F7F" w:themeColor="text1" w:themeTint="80"/>
                <w:lang w:val="es-ES"/>
              </w:rPr>
              <w:t>Aviación</w:t>
            </w:r>
          </w:p>
          <w:p w14:paraId="4EAA780B" w14:textId="77777777" w:rsidR="00262F7B" w:rsidRPr="00D9040C" w:rsidRDefault="00262F7B" w:rsidP="002E6B19">
            <w:pPr>
              <w:ind w:left="462"/>
              <w:rPr>
                <w:color w:val="7F7F7F" w:themeColor="text1" w:themeTint="80"/>
                <w:lang w:val="es-ES"/>
              </w:rPr>
            </w:pPr>
            <w:proofErr w:type="spellStart"/>
            <w:r>
              <w:rPr>
                <w:color w:val="7F7F7F" w:themeColor="text1" w:themeTint="80"/>
                <w:lang w:val="es-ES"/>
              </w:rPr>
              <w:t>onn</w:t>
            </w:r>
            <w:proofErr w:type="spellEnd"/>
          </w:p>
        </w:tc>
        <w:tc>
          <w:tcPr>
            <w:tcW w:w="2556" w:type="dxa"/>
            <w:gridSpan w:val="2"/>
            <w:tcBorders>
              <w:top w:val="nil"/>
              <w:bottom w:val="nil"/>
            </w:tcBorders>
          </w:tcPr>
          <w:p w14:paraId="7CCC15A9" w14:textId="77777777" w:rsidR="00262F7B" w:rsidRPr="00D9040C" w:rsidRDefault="00262F7B" w:rsidP="00EC4D75">
            <w:pPr>
              <w:jc w:val="right"/>
              <w:rPr>
                <w:i/>
                <w:color w:val="7F7F7F" w:themeColor="text1" w:themeTint="80"/>
                <w:lang w:val="es-ES"/>
              </w:rPr>
            </w:pPr>
            <w:r w:rsidRPr="00D9040C">
              <w:rPr>
                <w:i/>
                <w:color w:val="7F7F7F" w:themeColor="text1" w:themeTint="80"/>
                <w:lang w:val="es-ES"/>
              </w:rPr>
              <w:t>1111</w:t>
            </w:r>
          </w:p>
        </w:tc>
        <w:tc>
          <w:tcPr>
            <w:tcW w:w="2410" w:type="dxa"/>
            <w:tcBorders>
              <w:top w:val="nil"/>
              <w:bottom w:val="nil"/>
            </w:tcBorders>
          </w:tcPr>
          <w:p w14:paraId="3C67E22A" w14:textId="77777777" w:rsidR="00262F7B" w:rsidRPr="00D9040C" w:rsidRDefault="00262F7B" w:rsidP="00EC4D75">
            <w:pPr>
              <w:jc w:val="right"/>
              <w:rPr>
                <w:i/>
                <w:color w:val="7F7F7F" w:themeColor="text1" w:themeTint="80"/>
                <w:lang w:val="es-ES"/>
              </w:rPr>
            </w:pPr>
            <w:r w:rsidRPr="00D9040C">
              <w:rPr>
                <w:i/>
                <w:color w:val="7F7F7F" w:themeColor="text1" w:themeTint="80"/>
                <w:lang w:val="es-ES"/>
              </w:rPr>
              <w:t>9999</w:t>
            </w:r>
          </w:p>
        </w:tc>
      </w:tr>
      <w:tr w:rsidR="00262F7B" w:rsidRPr="00D9040C" w14:paraId="2E944F09" w14:textId="77777777" w:rsidTr="00EC4D75">
        <w:trPr>
          <w:trHeight w:hRule="exact" w:val="397"/>
        </w:trPr>
        <w:tc>
          <w:tcPr>
            <w:tcW w:w="3823" w:type="dxa"/>
            <w:tcBorders>
              <w:top w:val="single" w:sz="4" w:space="0" w:color="000000"/>
              <w:bottom w:val="nil"/>
            </w:tcBorders>
            <w:vAlign w:val="center"/>
          </w:tcPr>
          <w:p w14:paraId="0688ACC6" w14:textId="77777777" w:rsidR="00262F7B" w:rsidRPr="00D9040C" w:rsidRDefault="00262F7B" w:rsidP="00EC4D75">
            <w:pPr>
              <w:spacing w:after="0"/>
              <w:rPr>
                <w:b/>
                <w:lang w:val="es-ES"/>
              </w:rPr>
            </w:pPr>
            <w:r w:rsidRPr="00D9040C">
              <w:rPr>
                <w:b/>
                <w:lang w:val="es-ES"/>
              </w:rPr>
              <w:t>Calefacción y refrigeración</w:t>
            </w:r>
          </w:p>
        </w:tc>
        <w:tc>
          <w:tcPr>
            <w:tcW w:w="2556" w:type="dxa"/>
            <w:gridSpan w:val="2"/>
            <w:tcBorders>
              <w:top w:val="single" w:sz="4" w:space="0" w:color="000000"/>
              <w:bottom w:val="nil"/>
            </w:tcBorders>
            <w:vAlign w:val="center"/>
          </w:tcPr>
          <w:p w14:paraId="4458E299" w14:textId="77777777" w:rsidR="00262F7B" w:rsidRPr="00D9040C" w:rsidRDefault="00262F7B" w:rsidP="00EC4D75">
            <w:pPr>
              <w:spacing w:after="0"/>
              <w:jc w:val="right"/>
              <w:rPr>
                <w:i/>
                <w:lang w:val="es-ES"/>
              </w:rPr>
            </w:pPr>
          </w:p>
        </w:tc>
        <w:tc>
          <w:tcPr>
            <w:tcW w:w="2410" w:type="dxa"/>
            <w:tcBorders>
              <w:top w:val="single" w:sz="4" w:space="0" w:color="000000"/>
              <w:bottom w:val="nil"/>
            </w:tcBorders>
            <w:vAlign w:val="center"/>
          </w:tcPr>
          <w:p w14:paraId="20F9EA0A" w14:textId="77777777" w:rsidR="00262F7B" w:rsidRPr="00D9040C" w:rsidRDefault="00262F7B" w:rsidP="00EC4D75">
            <w:pPr>
              <w:spacing w:after="0"/>
              <w:jc w:val="right"/>
              <w:rPr>
                <w:i/>
                <w:lang w:val="es-ES"/>
              </w:rPr>
            </w:pPr>
          </w:p>
        </w:tc>
      </w:tr>
      <w:tr w:rsidR="00262F7B" w:rsidRPr="00D9040C" w14:paraId="0F95043C" w14:textId="77777777" w:rsidTr="00EC4D75">
        <w:trPr>
          <w:trHeight w:hRule="exact" w:val="284"/>
        </w:trPr>
        <w:tc>
          <w:tcPr>
            <w:tcW w:w="3823" w:type="dxa"/>
            <w:tcBorders>
              <w:top w:val="nil"/>
              <w:bottom w:val="nil"/>
            </w:tcBorders>
          </w:tcPr>
          <w:p w14:paraId="0AA8D81A" w14:textId="77777777" w:rsidR="00262F7B" w:rsidRPr="00D9040C" w:rsidRDefault="00262F7B" w:rsidP="002E6B19">
            <w:pPr>
              <w:ind w:left="462"/>
              <w:rPr>
                <w:color w:val="7F7F7F" w:themeColor="text1" w:themeTint="80"/>
                <w:lang w:val="es-ES"/>
              </w:rPr>
            </w:pPr>
            <w:r w:rsidRPr="00D9040C">
              <w:rPr>
                <w:color w:val="7F7F7F" w:themeColor="text1" w:themeTint="80"/>
                <w:lang w:val="es-ES"/>
              </w:rPr>
              <w:t>Calderas de gas</w:t>
            </w:r>
          </w:p>
        </w:tc>
        <w:tc>
          <w:tcPr>
            <w:tcW w:w="2556" w:type="dxa"/>
            <w:gridSpan w:val="2"/>
            <w:tcBorders>
              <w:top w:val="nil"/>
              <w:bottom w:val="nil"/>
            </w:tcBorders>
          </w:tcPr>
          <w:p w14:paraId="0A770A08" w14:textId="77777777" w:rsidR="00262F7B" w:rsidRPr="00D9040C" w:rsidRDefault="00262F7B" w:rsidP="00EC4D75">
            <w:pPr>
              <w:jc w:val="right"/>
              <w:rPr>
                <w:i/>
                <w:color w:val="7F7F7F" w:themeColor="text1" w:themeTint="80"/>
                <w:lang w:val="es-ES"/>
              </w:rPr>
            </w:pPr>
            <w:r w:rsidRPr="00D9040C">
              <w:rPr>
                <w:i/>
                <w:color w:val="7F7F7F" w:themeColor="text1" w:themeTint="80"/>
                <w:lang w:val="es-ES"/>
              </w:rPr>
              <w:t>1111</w:t>
            </w:r>
          </w:p>
        </w:tc>
        <w:tc>
          <w:tcPr>
            <w:tcW w:w="2410" w:type="dxa"/>
            <w:tcBorders>
              <w:top w:val="nil"/>
              <w:bottom w:val="nil"/>
            </w:tcBorders>
          </w:tcPr>
          <w:p w14:paraId="13C88B4F" w14:textId="77777777" w:rsidR="00262F7B" w:rsidRPr="00D9040C" w:rsidRDefault="00262F7B" w:rsidP="00EC4D75">
            <w:pPr>
              <w:jc w:val="right"/>
              <w:rPr>
                <w:i/>
                <w:color w:val="7F7F7F" w:themeColor="text1" w:themeTint="80"/>
                <w:lang w:val="es-ES"/>
              </w:rPr>
            </w:pPr>
            <w:r w:rsidRPr="00D9040C">
              <w:rPr>
                <w:i/>
                <w:color w:val="7F7F7F" w:themeColor="text1" w:themeTint="80"/>
                <w:lang w:val="es-ES"/>
              </w:rPr>
              <w:t>9999</w:t>
            </w:r>
          </w:p>
        </w:tc>
      </w:tr>
      <w:tr w:rsidR="00262F7B" w:rsidRPr="00D9040C" w14:paraId="0E5A6116" w14:textId="77777777" w:rsidTr="00EC4D75">
        <w:trPr>
          <w:trHeight w:hRule="exact" w:val="284"/>
        </w:trPr>
        <w:tc>
          <w:tcPr>
            <w:tcW w:w="3823" w:type="dxa"/>
            <w:tcBorders>
              <w:top w:val="nil"/>
              <w:bottom w:val="nil"/>
            </w:tcBorders>
          </w:tcPr>
          <w:p w14:paraId="62D01D8E" w14:textId="77777777" w:rsidR="00262F7B" w:rsidRPr="00D9040C" w:rsidRDefault="00262F7B" w:rsidP="002E6B19">
            <w:pPr>
              <w:ind w:left="462"/>
              <w:rPr>
                <w:color w:val="7F7F7F" w:themeColor="text1" w:themeTint="80"/>
                <w:lang w:val="es-ES"/>
              </w:rPr>
            </w:pPr>
            <w:r w:rsidRPr="00D9040C">
              <w:rPr>
                <w:color w:val="7F7F7F" w:themeColor="text1" w:themeTint="80"/>
                <w:lang w:val="es-ES"/>
              </w:rPr>
              <w:t>Madera y pellet</w:t>
            </w:r>
          </w:p>
        </w:tc>
        <w:tc>
          <w:tcPr>
            <w:tcW w:w="2556" w:type="dxa"/>
            <w:gridSpan w:val="2"/>
            <w:tcBorders>
              <w:top w:val="nil"/>
              <w:bottom w:val="nil"/>
            </w:tcBorders>
          </w:tcPr>
          <w:p w14:paraId="650AAD6C" w14:textId="77777777" w:rsidR="00262F7B" w:rsidRPr="00D9040C" w:rsidRDefault="00262F7B" w:rsidP="00EC4D75">
            <w:pPr>
              <w:jc w:val="right"/>
              <w:rPr>
                <w:i/>
                <w:color w:val="7F7F7F" w:themeColor="text1" w:themeTint="80"/>
                <w:lang w:val="es-ES"/>
              </w:rPr>
            </w:pPr>
            <w:r w:rsidRPr="00D9040C">
              <w:rPr>
                <w:i/>
                <w:color w:val="7F7F7F" w:themeColor="text1" w:themeTint="80"/>
                <w:lang w:val="es-ES"/>
              </w:rPr>
              <w:t>1111</w:t>
            </w:r>
          </w:p>
        </w:tc>
        <w:tc>
          <w:tcPr>
            <w:tcW w:w="2410" w:type="dxa"/>
            <w:tcBorders>
              <w:top w:val="nil"/>
              <w:bottom w:val="nil"/>
            </w:tcBorders>
          </w:tcPr>
          <w:p w14:paraId="65ABE418" w14:textId="77777777" w:rsidR="00262F7B" w:rsidRPr="00D9040C" w:rsidRDefault="00262F7B" w:rsidP="00EC4D75">
            <w:pPr>
              <w:jc w:val="right"/>
              <w:rPr>
                <w:i/>
                <w:color w:val="7F7F7F" w:themeColor="text1" w:themeTint="80"/>
                <w:lang w:val="es-ES"/>
              </w:rPr>
            </w:pPr>
            <w:r w:rsidRPr="00D9040C">
              <w:rPr>
                <w:i/>
                <w:color w:val="7F7F7F" w:themeColor="text1" w:themeTint="80"/>
                <w:lang w:val="es-ES"/>
              </w:rPr>
              <w:t>9999</w:t>
            </w:r>
          </w:p>
        </w:tc>
      </w:tr>
      <w:tr w:rsidR="00262F7B" w:rsidRPr="00D9040C" w14:paraId="56354311" w14:textId="77777777" w:rsidTr="00EC4D75">
        <w:trPr>
          <w:trHeight w:hRule="exact" w:val="284"/>
        </w:trPr>
        <w:tc>
          <w:tcPr>
            <w:tcW w:w="3823" w:type="dxa"/>
            <w:tcBorders>
              <w:top w:val="nil"/>
              <w:bottom w:val="single" w:sz="4" w:space="0" w:color="auto"/>
            </w:tcBorders>
          </w:tcPr>
          <w:p w14:paraId="3C4B3FD7" w14:textId="77777777" w:rsidR="00262F7B" w:rsidRPr="00D9040C" w:rsidRDefault="00262F7B" w:rsidP="002E6B19">
            <w:pPr>
              <w:ind w:left="462"/>
              <w:rPr>
                <w:color w:val="7F7F7F" w:themeColor="text1" w:themeTint="80"/>
                <w:lang w:val="es-ES"/>
              </w:rPr>
            </w:pPr>
            <w:r w:rsidRPr="00D9040C">
              <w:rPr>
                <w:color w:val="7F7F7F" w:themeColor="text1" w:themeTint="80"/>
                <w:lang w:val="es-ES"/>
              </w:rPr>
              <w:t>etc.</w:t>
            </w:r>
          </w:p>
        </w:tc>
        <w:tc>
          <w:tcPr>
            <w:tcW w:w="2556" w:type="dxa"/>
            <w:gridSpan w:val="2"/>
            <w:tcBorders>
              <w:top w:val="nil"/>
              <w:bottom w:val="single" w:sz="4" w:space="0" w:color="auto"/>
            </w:tcBorders>
          </w:tcPr>
          <w:p w14:paraId="2DDCF373" w14:textId="77777777" w:rsidR="00262F7B" w:rsidRPr="00D9040C" w:rsidRDefault="00262F7B" w:rsidP="00EC4D75">
            <w:pPr>
              <w:ind w:left="741"/>
              <w:jc w:val="right"/>
              <w:rPr>
                <w:i/>
                <w:color w:val="7F7F7F" w:themeColor="text1" w:themeTint="80"/>
                <w:lang w:val="es-ES"/>
              </w:rPr>
            </w:pPr>
            <w:r w:rsidRPr="00D9040C">
              <w:rPr>
                <w:i/>
                <w:color w:val="7F7F7F" w:themeColor="text1" w:themeTint="80"/>
                <w:lang w:val="es-ES"/>
              </w:rPr>
              <w:t>1111</w:t>
            </w:r>
          </w:p>
        </w:tc>
        <w:tc>
          <w:tcPr>
            <w:tcW w:w="2410" w:type="dxa"/>
            <w:tcBorders>
              <w:top w:val="nil"/>
              <w:bottom w:val="single" w:sz="4" w:space="0" w:color="auto"/>
            </w:tcBorders>
          </w:tcPr>
          <w:p w14:paraId="10743C2D" w14:textId="77777777" w:rsidR="00262F7B" w:rsidRPr="00D9040C" w:rsidRDefault="00262F7B" w:rsidP="00EC4D75">
            <w:pPr>
              <w:ind w:left="741"/>
              <w:jc w:val="right"/>
              <w:rPr>
                <w:i/>
                <w:color w:val="7F7F7F" w:themeColor="text1" w:themeTint="80"/>
                <w:lang w:val="es-ES"/>
              </w:rPr>
            </w:pPr>
            <w:r w:rsidRPr="00D9040C">
              <w:rPr>
                <w:i/>
                <w:color w:val="7F7F7F" w:themeColor="text1" w:themeTint="80"/>
                <w:lang w:val="es-ES"/>
              </w:rPr>
              <w:t>9999</w:t>
            </w:r>
          </w:p>
        </w:tc>
      </w:tr>
      <w:tr w:rsidR="00262F7B" w:rsidRPr="00D9040C" w14:paraId="298690CA" w14:textId="77777777" w:rsidTr="00EC4D75">
        <w:trPr>
          <w:trHeight w:hRule="exact" w:val="397"/>
        </w:trPr>
        <w:tc>
          <w:tcPr>
            <w:tcW w:w="4962" w:type="dxa"/>
            <w:gridSpan w:val="2"/>
            <w:tcBorders>
              <w:top w:val="single" w:sz="4" w:space="0" w:color="auto"/>
              <w:bottom w:val="single" w:sz="4" w:space="0" w:color="auto"/>
            </w:tcBorders>
            <w:vAlign w:val="center"/>
          </w:tcPr>
          <w:p w14:paraId="545AD045" w14:textId="77777777" w:rsidR="00262F7B" w:rsidRPr="00D9040C" w:rsidRDefault="00262F7B" w:rsidP="00EC4D75">
            <w:pPr>
              <w:spacing w:after="0"/>
              <w:ind w:left="741"/>
              <w:jc w:val="right"/>
              <w:rPr>
                <w:b/>
                <w:color w:val="7F7F7F" w:themeColor="text1" w:themeTint="80"/>
                <w:lang w:val="es-ES"/>
              </w:rPr>
            </w:pPr>
            <w:r w:rsidRPr="00D9040C">
              <w:rPr>
                <w:b/>
                <w:lang w:val="es-ES"/>
              </w:rPr>
              <w:t xml:space="preserve">TOTAL </w:t>
            </w:r>
          </w:p>
        </w:tc>
        <w:tc>
          <w:tcPr>
            <w:tcW w:w="1417" w:type="dxa"/>
            <w:tcBorders>
              <w:top w:val="single" w:sz="4" w:space="0" w:color="auto"/>
              <w:bottom w:val="single" w:sz="4" w:space="0" w:color="auto"/>
            </w:tcBorders>
            <w:vAlign w:val="center"/>
          </w:tcPr>
          <w:p w14:paraId="3AF4D2E4" w14:textId="77777777" w:rsidR="00262F7B" w:rsidRPr="00D9040C" w:rsidRDefault="00262F7B" w:rsidP="00EC4D75">
            <w:pPr>
              <w:spacing w:after="0"/>
              <w:ind w:left="741"/>
              <w:jc w:val="right"/>
              <w:rPr>
                <w:i/>
                <w:color w:val="7F7F7F" w:themeColor="text1" w:themeTint="80"/>
                <w:lang w:val="es-ES"/>
              </w:rPr>
            </w:pPr>
            <w:r w:rsidRPr="00D9040C">
              <w:rPr>
                <w:i/>
                <w:color w:val="7F7F7F" w:themeColor="text1" w:themeTint="80"/>
                <w:lang w:val="es-ES"/>
              </w:rPr>
              <w:t>1111</w:t>
            </w:r>
          </w:p>
        </w:tc>
        <w:tc>
          <w:tcPr>
            <w:tcW w:w="2410" w:type="dxa"/>
            <w:tcBorders>
              <w:top w:val="single" w:sz="4" w:space="0" w:color="auto"/>
              <w:bottom w:val="single" w:sz="4" w:space="0" w:color="auto"/>
            </w:tcBorders>
            <w:vAlign w:val="center"/>
          </w:tcPr>
          <w:p w14:paraId="5D4B36EA" w14:textId="77777777" w:rsidR="00262F7B" w:rsidRPr="00D9040C" w:rsidRDefault="00262F7B" w:rsidP="00EC4D75">
            <w:pPr>
              <w:spacing w:after="0"/>
              <w:ind w:left="741"/>
              <w:jc w:val="right"/>
              <w:rPr>
                <w:i/>
                <w:color w:val="7F7F7F" w:themeColor="text1" w:themeTint="80"/>
                <w:lang w:val="es-ES"/>
              </w:rPr>
            </w:pPr>
            <w:r w:rsidRPr="00D9040C">
              <w:rPr>
                <w:i/>
                <w:color w:val="7F7F7F" w:themeColor="text1" w:themeTint="80"/>
                <w:lang w:val="es-ES"/>
              </w:rPr>
              <w:t>9999</w:t>
            </w:r>
          </w:p>
        </w:tc>
      </w:tr>
    </w:tbl>
    <w:p w14:paraId="2A6D70CC" w14:textId="690FD55B" w:rsidR="002E6B19" w:rsidRDefault="002E6B19" w:rsidP="00262F7B">
      <w:pPr>
        <w:rPr>
          <w:lang w:val="es-ES"/>
        </w:rPr>
      </w:pPr>
    </w:p>
    <w:p w14:paraId="1F78FEDE" w14:textId="77777777" w:rsidR="002E6B19" w:rsidRDefault="002E6B19">
      <w:pPr>
        <w:spacing w:after="0"/>
        <w:jc w:val="left"/>
        <w:rPr>
          <w:lang w:val="es-ES"/>
        </w:rPr>
      </w:pPr>
      <w:r>
        <w:rPr>
          <w:lang w:val="es-ES"/>
        </w:rPr>
        <w:br w:type="page"/>
      </w:r>
    </w:p>
    <w:p w14:paraId="438D0CAA" w14:textId="77777777" w:rsidR="00262F7B" w:rsidRPr="004C0FD6" w:rsidRDefault="00262F7B" w:rsidP="002E6B19">
      <w:pPr>
        <w:pStyle w:val="Caption"/>
        <w:rPr>
          <w:lang w:val="es-ES"/>
        </w:rPr>
      </w:pPr>
      <w:r w:rsidRPr="002148E1">
        <w:rPr>
          <w:b/>
          <w:bCs/>
          <w:lang w:val="es-ES"/>
        </w:rPr>
        <w:lastRenderedPageBreak/>
        <w:t>Tabla 2</w:t>
      </w:r>
      <w:r w:rsidRPr="004C0FD6">
        <w:rPr>
          <w:lang w:val="es-ES"/>
        </w:rPr>
        <w:t xml:space="preserve"> Tabla de ejemplo para incluir en las islas donde se produce electricidad in situ. Para la generación a partir de fuentes de energía fósil, el consumo de energía primaria debe indicarse aquí. Las energías renovables no consumen energía primaria en el proceso de generación de electricidad; por lo tanto, esas celdas deben dejarse en blanco.</w:t>
      </w: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3262"/>
        <w:gridCol w:w="1710"/>
        <w:gridCol w:w="2213"/>
        <w:gridCol w:w="1887"/>
      </w:tblGrid>
      <w:tr w:rsidR="00262F7B" w:rsidRPr="00D9040C" w14:paraId="24275F01" w14:textId="77777777" w:rsidTr="00EC4D75">
        <w:tc>
          <w:tcPr>
            <w:tcW w:w="3262" w:type="dxa"/>
            <w:tcBorders>
              <w:bottom w:val="single" w:sz="4" w:space="0" w:color="000000"/>
            </w:tcBorders>
          </w:tcPr>
          <w:p w14:paraId="152BA556" w14:textId="6CB7EAC5" w:rsidR="00262F7B" w:rsidRPr="00D9040C" w:rsidRDefault="002E6B19" w:rsidP="00EC4D75">
            <w:pPr>
              <w:rPr>
                <w:b/>
                <w:lang w:val="es-ES"/>
              </w:rPr>
            </w:pPr>
            <w:r w:rsidRPr="002E6B19">
              <w:rPr>
                <w:b/>
                <w:lang w:val="es-ES"/>
              </w:rPr>
              <w:t xml:space="preserve">Datos del año </w:t>
            </w:r>
            <w:r w:rsidRPr="002E6B19">
              <w:rPr>
                <w:b/>
                <w:color w:val="93C83E"/>
                <w:lang w:val="es-ES"/>
              </w:rPr>
              <w:t>201X</w:t>
            </w:r>
          </w:p>
        </w:tc>
        <w:tc>
          <w:tcPr>
            <w:tcW w:w="1710" w:type="dxa"/>
            <w:tcBorders>
              <w:bottom w:val="single" w:sz="4" w:space="0" w:color="000000"/>
            </w:tcBorders>
          </w:tcPr>
          <w:p w14:paraId="467283F9" w14:textId="77777777" w:rsidR="00262F7B" w:rsidRPr="00D9040C" w:rsidRDefault="00262F7B" w:rsidP="00EC4D75">
            <w:pPr>
              <w:spacing w:after="0"/>
              <w:jc w:val="right"/>
              <w:rPr>
                <w:b/>
                <w:lang w:val="es-ES"/>
              </w:rPr>
            </w:pPr>
            <w:r w:rsidRPr="00D9040C">
              <w:rPr>
                <w:b/>
                <w:lang w:val="es-ES"/>
              </w:rPr>
              <w:t>Producción de energía total</w:t>
            </w:r>
          </w:p>
          <w:p w14:paraId="323DB5FC" w14:textId="77777777" w:rsidR="00262F7B" w:rsidRPr="00D9040C" w:rsidRDefault="00262F7B" w:rsidP="00EC4D75">
            <w:pPr>
              <w:jc w:val="right"/>
              <w:rPr>
                <w:b/>
                <w:lang w:val="es-ES"/>
              </w:rPr>
            </w:pPr>
            <w:r w:rsidRPr="00D9040C">
              <w:rPr>
                <w:b/>
                <w:lang w:val="es-ES"/>
              </w:rPr>
              <w:t>[</w:t>
            </w:r>
            <w:proofErr w:type="spellStart"/>
            <w:r w:rsidRPr="00D9040C">
              <w:rPr>
                <w:b/>
                <w:lang w:val="es-ES"/>
              </w:rPr>
              <w:t>MWh</w:t>
            </w:r>
            <w:proofErr w:type="spellEnd"/>
            <w:r w:rsidRPr="00D9040C">
              <w:rPr>
                <w:b/>
                <w:lang w:val="es-ES"/>
              </w:rPr>
              <w:t>]</w:t>
            </w:r>
          </w:p>
        </w:tc>
        <w:tc>
          <w:tcPr>
            <w:tcW w:w="2213" w:type="dxa"/>
            <w:tcBorders>
              <w:bottom w:val="single" w:sz="4" w:space="0" w:color="000000"/>
            </w:tcBorders>
          </w:tcPr>
          <w:p w14:paraId="047B45D0" w14:textId="77777777" w:rsidR="00262F7B" w:rsidRPr="00D9040C" w:rsidRDefault="00262F7B" w:rsidP="00EC4D75">
            <w:pPr>
              <w:spacing w:after="0"/>
              <w:jc w:val="right"/>
              <w:rPr>
                <w:b/>
                <w:lang w:val="es-ES"/>
              </w:rPr>
            </w:pPr>
            <w:r w:rsidRPr="00D9040C">
              <w:rPr>
                <w:b/>
                <w:lang w:val="es-ES"/>
              </w:rPr>
              <w:t xml:space="preserve">Consumo de energía primaria </w:t>
            </w:r>
          </w:p>
          <w:p w14:paraId="0831F80F" w14:textId="77777777" w:rsidR="00262F7B" w:rsidRPr="00D9040C" w:rsidRDefault="00262F7B" w:rsidP="00EC4D75">
            <w:pPr>
              <w:ind w:firstLine="464"/>
              <w:jc w:val="right"/>
              <w:rPr>
                <w:b/>
                <w:lang w:val="es-ES"/>
              </w:rPr>
            </w:pPr>
            <w:r w:rsidRPr="00D9040C">
              <w:rPr>
                <w:b/>
                <w:lang w:val="es-ES"/>
              </w:rPr>
              <w:t>[</w:t>
            </w:r>
            <w:proofErr w:type="spellStart"/>
            <w:r w:rsidRPr="00D9040C">
              <w:rPr>
                <w:b/>
                <w:lang w:val="es-ES"/>
              </w:rPr>
              <w:t>MWh</w:t>
            </w:r>
            <w:proofErr w:type="spellEnd"/>
            <w:r w:rsidRPr="00D9040C">
              <w:rPr>
                <w:b/>
                <w:lang w:val="es-ES"/>
              </w:rPr>
              <w:t>]</w:t>
            </w:r>
          </w:p>
        </w:tc>
        <w:tc>
          <w:tcPr>
            <w:tcW w:w="1887" w:type="dxa"/>
            <w:tcBorders>
              <w:bottom w:val="single" w:sz="4" w:space="0" w:color="000000"/>
            </w:tcBorders>
          </w:tcPr>
          <w:p w14:paraId="00061379" w14:textId="77777777" w:rsidR="00262F7B" w:rsidRPr="00D9040C" w:rsidRDefault="00262F7B" w:rsidP="00EC4D75">
            <w:pPr>
              <w:spacing w:after="0"/>
              <w:jc w:val="right"/>
              <w:rPr>
                <w:b/>
                <w:lang w:val="es-ES"/>
              </w:rPr>
            </w:pPr>
            <w:r w:rsidRPr="00D9040C">
              <w:rPr>
                <w:b/>
                <w:lang w:val="es-ES"/>
              </w:rPr>
              <w:t>Emisiones de CO</w:t>
            </w:r>
            <w:r w:rsidRPr="00D9040C">
              <w:rPr>
                <w:b/>
                <w:vertAlign w:val="subscript"/>
                <w:lang w:val="es-ES"/>
              </w:rPr>
              <w:t>2</w:t>
            </w:r>
            <w:r w:rsidRPr="00D9040C">
              <w:rPr>
                <w:b/>
                <w:lang w:val="es-ES"/>
              </w:rPr>
              <w:t xml:space="preserve"> </w:t>
            </w:r>
          </w:p>
          <w:p w14:paraId="0425A908" w14:textId="77777777" w:rsidR="00262F7B" w:rsidRPr="00D9040C" w:rsidRDefault="00262F7B" w:rsidP="00EC4D75">
            <w:pPr>
              <w:spacing w:after="0"/>
              <w:jc w:val="right"/>
              <w:rPr>
                <w:b/>
                <w:lang w:val="es-ES"/>
              </w:rPr>
            </w:pPr>
          </w:p>
          <w:p w14:paraId="33D2417E" w14:textId="77777777" w:rsidR="00262F7B" w:rsidRPr="00D9040C" w:rsidRDefault="00262F7B" w:rsidP="00EC4D75">
            <w:pPr>
              <w:jc w:val="right"/>
              <w:rPr>
                <w:b/>
                <w:lang w:val="es-ES"/>
              </w:rPr>
            </w:pPr>
            <w:r w:rsidRPr="00D9040C">
              <w:rPr>
                <w:b/>
                <w:lang w:val="es-ES"/>
              </w:rPr>
              <w:t>[ton]</w:t>
            </w:r>
          </w:p>
        </w:tc>
      </w:tr>
      <w:tr w:rsidR="00262F7B" w:rsidRPr="00D9040C" w14:paraId="6CF7DC48" w14:textId="77777777" w:rsidTr="00EC4D75">
        <w:trPr>
          <w:trHeight w:hRule="exact" w:val="340"/>
        </w:trPr>
        <w:tc>
          <w:tcPr>
            <w:tcW w:w="3262" w:type="dxa"/>
            <w:tcBorders>
              <w:top w:val="single" w:sz="4" w:space="0" w:color="000000"/>
              <w:bottom w:val="nil"/>
            </w:tcBorders>
            <w:shd w:val="clear" w:color="auto" w:fill="auto"/>
          </w:tcPr>
          <w:p w14:paraId="15745DAB" w14:textId="77777777" w:rsidR="00262F7B" w:rsidRPr="00D9040C" w:rsidRDefault="00262F7B" w:rsidP="00EC4D75">
            <w:pPr>
              <w:spacing w:before="120"/>
              <w:ind w:left="33"/>
              <w:rPr>
                <w:lang w:val="es-ES"/>
              </w:rPr>
            </w:pPr>
            <w:r w:rsidRPr="00D9040C">
              <w:rPr>
                <w:lang w:val="es-ES"/>
              </w:rPr>
              <w:t>Generador diésel</w:t>
            </w:r>
          </w:p>
        </w:tc>
        <w:tc>
          <w:tcPr>
            <w:tcW w:w="1710" w:type="dxa"/>
            <w:tcBorders>
              <w:top w:val="single" w:sz="4" w:space="0" w:color="000000"/>
              <w:bottom w:val="nil"/>
            </w:tcBorders>
          </w:tcPr>
          <w:p w14:paraId="2C3A145B" w14:textId="77777777" w:rsidR="00262F7B" w:rsidRPr="00D9040C" w:rsidRDefault="00262F7B" w:rsidP="00EC4D75">
            <w:pPr>
              <w:spacing w:before="120"/>
              <w:jc w:val="right"/>
              <w:rPr>
                <w:i/>
                <w:color w:val="7F7F7F" w:themeColor="text1" w:themeTint="80"/>
                <w:lang w:val="es-ES"/>
              </w:rPr>
            </w:pPr>
            <w:r w:rsidRPr="00D9040C">
              <w:rPr>
                <w:i/>
                <w:color w:val="7F7F7F" w:themeColor="text1" w:themeTint="80"/>
                <w:lang w:val="es-ES"/>
              </w:rPr>
              <w:t>XX</w:t>
            </w:r>
          </w:p>
        </w:tc>
        <w:tc>
          <w:tcPr>
            <w:tcW w:w="2213" w:type="dxa"/>
            <w:tcBorders>
              <w:top w:val="single" w:sz="4" w:space="0" w:color="000000"/>
              <w:bottom w:val="nil"/>
            </w:tcBorders>
          </w:tcPr>
          <w:p w14:paraId="4B2BB97B" w14:textId="77777777" w:rsidR="00262F7B" w:rsidRPr="00D9040C" w:rsidRDefault="00262F7B" w:rsidP="00EC4D75">
            <w:pPr>
              <w:spacing w:before="120"/>
              <w:jc w:val="right"/>
              <w:rPr>
                <w:i/>
                <w:color w:val="7F7F7F" w:themeColor="text1" w:themeTint="80"/>
                <w:lang w:val="es-ES"/>
              </w:rPr>
            </w:pPr>
            <w:r w:rsidRPr="00D9040C">
              <w:rPr>
                <w:i/>
                <w:color w:val="7F7F7F" w:themeColor="text1" w:themeTint="80"/>
                <w:lang w:val="es-ES"/>
              </w:rPr>
              <w:t>XX</w:t>
            </w:r>
          </w:p>
        </w:tc>
        <w:tc>
          <w:tcPr>
            <w:tcW w:w="1887" w:type="dxa"/>
            <w:tcBorders>
              <w:top w:val="single" w:sz="4" w:space="0" w:color="000000"/>
              <w:bottom w:val="nil"/>
            </w:tcBorders>
          </w:tcPr>
          <w:p w14:paraId="67777607" w14:textId="77777777" w:rsidR="00262F7B" w:rsidRPr="00D9040C" w:rsidRDefault="00262F7B" w:rsidP="00EC4D75">
            <w:pPr>
              <w:spacing w:before="120"/>
              <w:jc w:val="right"/>
              <w:rPr>
                <w:i/>
                <w:color w:val="7F7F7F" w:themeColor="text1" w:themeTint="80"/>
                <w:lang w:val="es-ES"/>
              </w:rPr>
            </w:pPr>
            <w:r w:rsidRPr="00D9040C">
              <w:rPr>
                <w:i/>
                <w:color w:val="7F7F7F" w:themeColor="text1" w:themeTint="80"/>
                <w:lang w:val="es-ES"/>
              </w:rPr>
              <w:t>XX</w:t>
            </w:r>
          </w:p>
        </w:tc>
      </w:tr>
      <w:tr w:rsidR="00262F7B" w:rsidRPr="00D9040C" w14:paraId="3890D4FB" w14:textId="77777777" w:rsidTr="00EC4D75">
        <w:trPr>
          <w:trHeight w:hRule="exact" w:val="340"/>
        </w:trPr>
        <w:tc>
          <w:tcPr>
            <w:tcW w:w="3262" w:type="dxa"/>
            <w:tcBorders>
              <w:top w:val="nil"/>
              <w:bottom w:val="nil"/>
            </w:tcBorders>
            <w:shd w:val="clear" w:color="auto" w:fill="auto"/>
          </w:tcPr>
          <w:p w14:paraId="7BCAAC04" w14:textId="77777777" w:rsidR="00262F7B" w:rsidRPr="00D9040C" w:rsidRDefault="00262F7B" w:rsidP="00EC4D75">
            <w:pPr>
              <w:spacing w:before="120"/>
              <w:ind w:left="33"/>
              <w:rPr>
                <w:lang w:val="es-ES"/>
              </w:rPr>
            </w:pPr>
            <w:r>
              <w:rPr>
                <w:lang w:val="es-ES"/>
              </w:rPr>
              <w:t>Turbinas de gas</w:t>
            </w:r>
          </w:p>
        </w:tc>
        <w:tc>
          <w:tcPr>
            <w:tcW w:w="1710" w:type="dxa"/>
            <w:tcBorders>
              <w:top w:val="nil"/>
              <w:bottom w:val="nil"/>
            </w:tcBorders>
          </w:tcPr>
          <w:p w14:paraId="29360B04" w14:textId="77777777" w:rsidR="00262F7B" w:rsidRPr="00D9040C" w:rsidRDefault="00262F7B" w:rsidP="00EC4D75">
            <w:pPr>
              <w:spacing w:before="120"/>
              <w:jc w:val="right"/>
              <w:rPr>
                <w:i/>
                <w:color w:val="7F7F7F" w:themeColor="text1" w:themeTint="80"/>
                <w:lang w:val="es-ES"/>
              </w:rPr>
            </w:pPr>
            <w:r w:rsidRPr="00D9040C">
              <w:rPr>
                <w:i/>
                <w:color w:val="7F7F7F" w:themeColor="text1" w:themeTint="80"/>
                <w:lang w:val="es-ES"/>
              </w:rPr>
              <w:t>YY</w:t>
            </w:r>
          </w:p>
        </w:tc>
        <w:tc>
          <w:tcPr>
            <w:tcW w:w="2213" w:type="dxa"/>
            <w:tcBorders>
              <w:top w:val="nil"/>
              <w:bottom w:val="nil"/>
            </w:tcBorders>
          </w:tcPr>
          <w:p w14:paraId="19517225" w14:textId="77777777" w:rsidR="00262F7B" w:rsidRPr="00D9040C" w:rsidRDefault="00262F7B" w:rsidP="00EC4D75">
            <w:pPr>
              <w:spacing w:before="120"/>
              <w:jc w:val="right"/>
              <w:rPr>
                <w:i/>
                <w:color w:val="7F7F7F" w:themeColor="text1" w:themeTint="80"/>
                <w:lang w:val="es-ES"/>
              </w:rPr>
            </w:pPr>
            <w:r w:rsidRPr="00D9040C">
              <w:rPr>
                <w:i/>
                <w:color w:val="7F7F7F" w:themeColor="text1" w:themeTint="80"/>
                <w:lang w:val="es-ES"/>
              </w:rPr>
              <w:t>YY</w:t>
            </w:r>
          </w:p>
        </w:tc>
        <w:tc>
          <w:tcPr>
            <w:tcW w:w="1887" w:type="dxa"/>
            <w:tcBorders>
              <w:top w:val="nil"/>
              <w:bottom w:val="nil"/>
            </w:tcBorders>
          </w:tcPr>
          <w:p w14:paraId="6494B92D" w14:textId="77777777" w:rsidR="00262F7B" w:rsidRPr="00D9040C" w:rsidRDefault="00262F7B" w:rsidP="00EC4D75">
            <w:pPr>
              <w:spacing w:before="120"/>
              <w:jc w:val="right"/>
              <w:rPr>
                <w:i/>
                <w:color w:val="7F7F7F" w:themeColor="text1" w:themeTint="80"/>
                <w:lang w:val="es-ES"/>
              </w:rPr>
            </w:pPr>
            <w:r w:rsidRPr="00D9040C">
              <w:rPr>
                <w:i/>
                <w:color w:val="7F7F7F" w:themeColor="text1" w:themeTint="80"/>
                <w:lang w:val="es-ES"/>
              </w:rPr>
              <w:t>YY</w:t>
            </w:r>
          </w:p>
        </w:tc>
      </w:tr>
      <w:tr w:rsidR="00262F7B" w:rsidRPr="00D9040C" w14:paraId="224458B7" w14:textId="77777777" w:rsidTr="00EC4D75">
        <w:trPr>
          <w:trHeight w:hRule="exact" w:val="340"/>
        </w:trPr>
        <w:tc>
          <w:tcPr>
            <w:tcW w:w="3262" w:type="dxa"/>
            <w:tcBorders>
              <w:top w:val="nil"/>
              <w:bottom w:val="nil"/>
            </w:tcBorders>
            <w:shd w:val="clear" w:color="auto" w:fill="auto"/>
          </w:tcPr>
          <w:p w14:paraId="27476EA9" w14:textId="77777777" w:rsidR="00262F7B" w:rsidRPr="00D9040C" w:rsidRDefault="00262F7B" w:rsidP="00EC4D75">
            <w:pPr>
              <w:spacing w:before="120"/>
              <w:ind w:left="33"/>
              <w:rPr>
                <w:lang w:val="es-ES"/>
              </w:rPr>
            </w:pPr>
            <w:r w:rsidRPr="00D9040C">
              <w:rPr>
                <w:lang w:val="es-ES"/>
              </w:rPr>
              <w:t>Energía solar fotovoltaica</w:t>
            </w:r>
          </w:p>
        </w:tc>
        <w:tc>
          <w:tcPr>
            <w:tcW w:w="1710" w:type="dxa"/>
            <w:tcBorders>
              <w:top w:val="nil"/>
              <w:bottom w:val="nil"/>
            </w:tcBorders>
          </w:tcPr>
          <w:p w14:paraId="7A6D1C30" w14:textId="77777777" w:rsidR="00262F7B" w:rsidRPr="00D9040C" w:rsidRDefault="00262F7B" w:rsidP="00EC4D75">
            <w:pPr>
              <w:spacing w:before="120"/>
              <w:jc w:val="right"/>
              <w:rPr>
                <w:i/>
                <w:color w:val="7F7F7F" w:themeColor="text1" w:themeTint="80"/>
                <w:lang w:val="es-ES"/>
              </w:rPr>
            </w:pPr>
            <w:r w:rsidRPr="00D9040C">
              <w:rPr>
                <w:i/>
                <w:color w:val="7F7F7F" w:themeColor="text1" w:themeTint="80"/>
                <w:lang w:val="es-ES"/>
              </w:rPr>
              <w:t>ZZ</w:t>
            </w:r>
          </w:p>
        </w:tc>
        <w:tc>
          <w:tcPr>
            <w:tcW w:w="2213" w:type="dxa"/>
            <w:tcBorders>
              <w:top w:val="nil"/>
              <w:bottom w:val="nil"/>
            </w:tcBorders>
          </w:tcPr>
          <w:p w14:paraId="46DF52A0" w14:textId="77777777" w:rsidR="00262F7B" w:rsidRPr="00D9040C" w:rsidRDefault="00262F7B" w:rsidP="00EC4D75">
            <w:pPr>
              <w:spacing w:before="120"/>
              <w:jc w:val="right"/>
              <w:rPr>
                <w:i/>
                <w:color w:val="7F7F7F" w:themeColor="text1" w:themeTint="80"/>
                <w:lang w:val="es-ES"/>
              </w:rPr>
            </w:pPr>
            <w:r w:rsidRPr="00D9040C">
              <w:rPr>
                <w:i/>
                <w:color w:val="7F7F7F" w:themeColor="text1" w:themeTint="80"/>
                <w:lang w:val="es-ES"/>
              </w:rPr>
              <w:t>--</w:t>
            </w:r>
          </w:p>
        </w:tc>
        <w:tc>
          <w:tcPr>
            <w:tcW w:w="1887" w:type="dxa"/>
            <w:tcBorders>
              <w:top w:val="nil"/>
              <w:bottom w:val="nil"/>
            </w:tcBorders>
          </w:tcPr>
          <w:p w14:paraId="0071A144" w14:textId="77777777" w:rsidR="00262F7B" w:rsidRPr="00D9040C" w:rsidRDefault="00262F7B" w:rsidP="00EC4D75">
            <w:pPr>
              <w:spacing w:before="120"/>
              <w:jc w:val="right"/>
              <w:rPr>
                <w:i/>
                <w:color w:val="7F7F7F" w:themeColor="text1" w:themeTint="80"/>
                <w:lang w:val="es-ES"/>
              </w:rPr>
            </w:pPr>
            <w:r w:rsidRPr="00D9040C">
              <w:rPr>
                <w:i/>
                <w:color w:val="7F7F7F" w:themeColor="text1" w:themeTint="80"/>
                <w:lang w:val="es-ES"/>
              </w:rPr>
              <w:t>--</w:t>
            </w:r>
          </w:p>
        </w:tc>
      </w:tr>
      <w:tr w:rsidR="00262F7B" w:rsidRPr="00D9040C" w14:paraId="030DD644" w14:textId="77777777" w:rsidTr="00EC4D75">
        <w:trPr>
          <w:trHeight w:hRule="exact" w:val="424"/>
        </w:trPr>
        <w:tc>
          <w:tcPr>
            <w:tcW w:w="3262" w:type="dxa"/>
            <w:tcBorders>
              <w:top w:val="nil"/>
              <w:bottom w:val="single" w:sz="4" w:space="0" w:color="auto"/>
            </w:tcBorders>
            <w:shd w:val="clear" w:color="auto" w:fill="auto"/>
          </w:tcPr>
          <w:p w14:paraId="330C2200" w14:textId="77777777" w:rsidR="00262F7B" w:rsidRPr="00D9040C" w:rsidRDefault="00262F7B" w:rsidP="00EC4D75">
            <w:pPr>
              <w:spacing w:before="120"/>
              <w:ind w:left="33"/>
              <w:rPr>
                <w:lang w:val="es-ES"/>
              </w:rPr>
            </w:pPr>
            <w:r w:rsidRPr="00D9040C">
              <w:rPr>
                <w:lang w:val="es-ES"/>
              </w:rPr>
              <w:t>Energía eólica</w:t>
            </w:r>
          </w:p>
          <w:p w14:paraId="73811DD8" w14:textId="77777777" w:rsidR="00262F7B" w:rsidRPr="00D9040C" w:rsidRDefault="00262F7B" w:rsidP="00EC4D75">
            <w:pPr>
              <w:spacing w:before="120"/>
              <w:ind w:left="33"/>
              <w:rPr>
                <w:lang w:val="es-ES"/>
              </w:rPr>
            </w:pPr>
          </w:p>
        </w:tc>
        <w:tc>
          <w:tcPr>
            <w:tcW w:w="1710" w:type="dxa"/>
            <w:tcBorders>
              <w:top w:val="nil"/>
              <w:bottom w:val="single" w:sz="4" w:space="0" w:color="auto"/>
            </w:tcBorders>
          </w:tcPr>
          <w:p w14:paraId="3B62E6BC" w14:textId="77777777" w:rsidR="00262F7B" w:rsidRPr="00D9040C" w:rsidRDefault="00262F7B" w:rsidP="00EC4D75">
            <w:pPr>
              <w:spacing w:before="120"/>
              <w:jc w:val="right"/>
              <w:rPr>
                <w:i/>
                <w:color w:val="7F7F7F" w:themeColor="text1" w:themeTint="80"/>
                <w:lang w:val="es-ES"/>
              </w:rPr>
            </w:pPr>
            <w:r w:rsidRPr="00D9040C">
              <w:rPr>
                <w:i/>
                <w:color w:val="7F7F7F" w:themeColor="text1" w:themeTint="80"/>
                <w:lang w:val="es-ES"/>
              </w:rPr>
              <w:t>TT</w:t>
            </w:r>
          </w:p>
        </w:tc>
        <w:tc>
          <w:tcPr>
            <w:tcW w:w="2213" w:type="dxa"/>
            <w:tcBorders>
              <w:top w:val="nil"/>
              <w:bottom w:val="single" w:sz="4" w:space="0" w:color="auto"/>
            </w:tcBorders>
          </w:tcPr>
          <w:p w14:paraId="5C3A94E2" w14:textId="77777777" w:rsidR="00262F7B" w:rsidRPr="00D9040C" w:rsidRDefault="00262F7B" w:rsidP="00EC4D75">
            <w:pPr>
              <w:spacing w:before="120"/>
              <w:jc w:val="right"/>
              <w:rPr>
                <w:i/>
                <w:color w:val="7F7F7F" w:themeColor="text1" w:themeTint="80"/>
                <w:lang w:val="es-ES"/>
              </w:rPr>
            </w:pPr>
            <w:r w:rsidRPr="00D9040C">
              <w:rPr>
                <w:i/>
                <w:color w:val="7F7F7F" w:themeColor="text1" w:themeTint="80"/>
                <w:lang w:val="es-ES"/>
              </w:rPr>
              <w:t>--</w:t>
            </w:r>
          </w:p>
        </w:tc>
        <w:tc>
          <w:tcPr>
            <w:tcW w:w="1887" w:type="dxa"/>
            <w:tcBorders>
              <w:top w:val="nil"/>
              <w:bottom w:val="single" w:sz="4" w:space="0" w:color="auto"/>
            </w:tcBorders>
          </w:tcPr>
          <w:p w14:paraId="4E6E9318" w14:textId="77777777" w:rsidR="00262F7B" w:rsidRPr="00D9040C" w:rsidRDefault="00262F7B" w:rsidP="00EC4D75">
            <w:pPr>
              <w:spacing w:before="120"/>
              <w:jc w:val="right"/>
              <w:rPr>
                <w:i/>
                <w:color w:val="7F7F7F" w:themeColor="text1" w:themeTint="80"/>
                <w:lang w:val="es-ES"/>
              </w:rPr>
            </w:pPr>
            <w:r w:rsidRPr="00D9040C">
              <w:rPr>
                <w:i/>
                <w:color w:val="7F7F7F" w:themeColor="text1" w:themeTint="80"/>
                <w:lang w:val="es-ES"/>
              </w:rPr>
              <w:t>--</w:t>
            </w:r>
          </w:p>
        </w:tc>
      </w:tr>
      <w:tr w:rsidR="00262F7B" w:rsidRPr="00412C2C" w14:paraId="5802DEF1" w14:textId="77777777" w:rsidTr="00EC4D75">
        <w:trPr>
          <w:trHeight w:hRule="exact" w:val="424"/>
        </w:trPr>
        <w:tc>
          <w:tcPr>
            <w:tcW w:w="3262" w:type="dxa"/>
            <w:tcBorders>
              <w:top w:val="single" w:sz="4" w:space="0" w:color="auto"/>
              <w:bottom w:val="single" w:sz="4" w:space="0" w:color="000000"/>
            </w:tcBorders>
            <w:shd w:val="clear" w:color="auto" w:fill="auto"/>
            <w:vAlign w:val="center"/>
          </w:tcPr>
          <w:p w14:paraId="44E19A50" w14:textId="77777777" w:rsidR="00262F7B" w:rsidRPr="00FF7B5E" w:rsidRDefault="00262F7B" w:rsidP="00EC4D75">
            <w:pPr>
              <w:spacing w:after="0"/>
              <w:ind w:left="33"/>
              <w:jc w:val="right"/>
              <w:rPr>
                <w:b/>
              </w:rPr>
            </w:pPr>
            <w:r w:rsidRPr="00FF7B5E">
              <w:rPr>
                <w:b/>
              </w:rPr>
              <w:t>TOTAL</w:t>
            </w:r>
          </w:p>
        </w:tc>
        <w:tc>
          <w:tcPr>
            <w:tcW w:w="1710" w:type="dxa"/>
            <w:tcBorders>
              <w:top w:val="single" w:sz="4" w:space="0" w:color="auto"/>
              <w:bottom w:val="single" w:sz="4" w:space="0" w:color="000000"/>
            </w:tcBorders>
            <w:vAlign w:val="center"/>
          </w:tcPr>
          <w:p w14:paraId="1DE9BDF7" w14:textId="77777777" w:rsidR="00262F7B" w:rsidRPr="00412C2C" w:rsidRDefault="00262F7B" w:rsidP="00EC4D75">
            <w:pPr>
              <w:spacing w:after="0"/>
              <w:jc w:val="right"/>
              <w:rPr>
                <w:i/>
                <w:color w:val="7F7F7F" w:themeColor="text1" w:themeTint="80"/>
              </w:rPr>
            </w:pPr>
            <w:r>
              <w:rPr>
                <w:i/>
                <w:color w:val="7F7F7F" w:themeColor="text1" w:themeTint="80"/>
              </w:rPr>
              <w:t>XYZT</w:t>
            </w:r>
          </w:p>
        </w:tc>
        <w:tc>
          <w:tcPr>
            <w:tcW w:w="2213" w:type="dxa"/>
            <w:tcBorders>
              <w:top w:val="single" w:sz="4" w:space="0" w:color="auto"/>
              <w:bottom w:val="single" w:sz="4" w:space="0" w:color="000000"/>
            </w:tcBorders>
            <w:vAlign w:val="center"/>
          </w:tcPr>
          <w:p w14:paraId="2B29817A" w14:textId="77777777" w:rsidR="00262F7B" w:rsidRPr="00412C2C" w:rsidRDefault="00262F7B" w:rsidP="00EC4D75">
            <w:pPr>
              <w:spacing w:after="0"/>
              <w:jc w:val="right"/>
              <w:rPr>
                <w:i/>
                <w:color w:val="7F7F7F" w:themeColor="text1" w:themeTint="80"/>
              </w:rPr>
            </w:pPr>
            <w:r>
              <w:rPr>
                <w:i/>
                <w:color w:val="7F7F7F" w:themeColor="text1" w:themeTint="80"/>
              </w:rPr>
              <w:t>XY</w:t>
            </w:r>
          </w:p>
        </w:tc>
        <w:tc>
          <w:tcPr>
            <w:tcW w:w="1887" w:type="dxa"/>
            <w:tcBorders>
              <w:top w:val="single" w:sz="4" w:space="0" w:color="auto"/>
              <w:bottom w:val="single" w:sz="4" w:space="0" w:color="000000"/>
            </w:tcBorders>
            <w:vAlign w:val="center"/>
          </w:tcPr>
          <w:p w14:paraId="7258E981" w14:textId="77777777" w:rsidR="00262F7B" w:rsidRPr="00412C2C" w:rsidRDefault="00262F7B" w:rsidP="00EC4D75">
            <w:pPr>
              <w:spacing w:after="0"/>
              <w:jc w:val="right"/>
              <w:rPr>
                <w:i/>
                <w:color w:val="7F7F7F" w:themeColor="text1" w:themeTint="80"/>
              </w:rPr>
            </w:pPr>
            <w:r>
              <w:rPr>
                <w:i/>
                <w:color w:val="7F7F7F" w:themeColor="text1" w:themeTint="80"/>
              </w:rPr>
              <w:t>XY</w:t>
            </w:r>
          </w:p>
        </w:tc>
      </w:tr>
    </w:tbl>
    <w:p w14:paraId="012F9EBE" w14:textId="77777777" w:rsidR="00262F7B" w:rsidRPr="00412C2C" w:rsidRDefault="00262F7B" w:rsidP="00262F7B"/>
    <w:p w14:paraId="1AE994AD" w14:textId="77777777" w:rsidR="00262F7B" w:rsidRDefault="00262F7B" w:rsidP="00262F7B">
      <w:pPr>
        <w:spacing w:line="259" w:lineRule="auto"/>
        <w:jc w:val="left"/>
      </w:pPr>
    </w:p>
    <w:p w14:paraId="02026F3D" w14:textId="77777777" w:rsidR="008A794F" w:rsidRDefault="008A794F">
      <w:pPr>
        <w:spacing w:after="0"/>
        <w:jc w:val="left"/>
        <w:rPr>
          <w:rFonts w:eastAsia="Times New Roman" w:cs="Times New Roman (Überschriften"/>
          <w:color w:val="3CA2A0"/>
          <w:sz w:val="26"/>
          <w:szCs w:val="26"/>
        </w:rPr>
      </w:pPr>
      <w:r>
        <w:br w:type="page"/>
      </w:r>
    </w:p>
    <w:p w14:paraId="0DF9666D" w14:textId="75F63955" w:rsidR="00262F7B" w:rsidRPr="00262F7B" w:rsidRDefault="00262F7B" w:rsidP="008A794F">
      <w:pPr>
        <w:pStyle w:val="Heading2"/>
      </w:pPr>
      <w:bookmarkStart w:id="17" w:name="_Toc86760407"/>
      <w:proofErr w:type="spellStart"/>
      <w:r w:rsidRPr="00262F7B">
        <w:lastRenderedPageBreak/>
        <w:t>Mapa</w:t>
      </w:r>
      <w:proofErr w:type="spellEnd"/>
      <w:r w:rsidRPr="00262F7B">
        <w:t xml:space="preserve"> de </w:t>
      </w:r>
      <w:proofErr w:type="spellStart"/>
      <w:r w:rsidRPr="00262F7B">
        <w:t>actores</w:t>
      </w:r>
      <w:proofErr w:type="spellEnd"/>
      <w:r w:rsidRPr="00262F7B">
        <w:t xml:space="preserve"> </w:t>
      </w:r>
      <w:proofErr w:type="spellStart"/>
      <w:r w:rsidRPr="00262F7B">
        <w:t>relevantes</w:t>
      </w:r>
      <w:bookmarkEnd w:id="17"/>
      <w:proofErr w:type="spellEnd"/>
    </w:p>
    <w:p w14:paraId="33DB1DB5" w14:textId="77777777" w:rsidR="00262F7B" w:rsidRPr="00541B6A" w:rsidRDefault="00262F7B" w:rsidP="008A794F">
      <w:pPr>
        <w:pStyle w:val="Greyanditalicforexplanations"/>
        <w:rPr>
          <w:lang w:val="es-ES"/>
        </w:rPr>
      </w:pPr>
      <w:r w:rsidRPr="00541B6A">
        <w:rPr>
          <w:lang w:val="es-ES"/>
        </w:rPr>
        <w:t xml:space="preserve">Esta sección debe proporcionar una visión general de los actores locales que son relevantes para la transición a las energías limpias en la isla. En una etapa posterior, este ejercicio será útil para </w:t>
      </w:r>
      <w:r>
        <w:rPr>
          <w:lang w:val="es-ES"/>
        </w:rPr>
        <w:t>definir el sistema</w:t>
      </w:r>
      <w:r w:rsidRPr="00541B6A">
        <w:rPr>
          <w:lang w:val="es-ES"/>
        </w:rPr>
        <w:t xml:space="preserve"> </w:t>
      </w:r>
      <w:r>
        <w:rPr>
          <w:lang w:val="es-ES"/>
        </w:rPr>
        <w:t>de</w:t>
      </w:r>
      <w:r w:rsidRPr="00541B6A">
        <w:rPr>
          <w:lang w:val="es-ES"/>
        </w:rPr>
        <w:t xml:space="preserve"> gobernanza de la transición y organizar las consultas con </w:t>
      </w:r>
      <w:r>
        <w:rPr>
          <w:lang w:val="es-ES"/>
        </w:rPr>
        <w:t>dichos actores</w:t>
      </w:r>
      <w:r w:rsidRPr="00541B6A">
        <w:rPr>
          <w:lang w:val="es-ES"/>
        </w:rPr>
        <w:t xml:space="preserve">. </w:t>
      </w:r>
      <w:r>
        <w:rPr>
          <w:lang w:val="es-ES"/>
        </w:rPr>
        <w:t xml:space="preserve">La elaboración de </w:t>
      </w:r>
      <w:r w:rsidRPr="00541B6A">
        <w:rPr>
          <w:lang w:val="es-ES"/>
        </w:rPr>
        <w:t xml:space="preserve">un </w:t>
      </w:r>
      <w:r>
        <w:rPr>
          <w:lang w:val="es-ES"/>
        </w:rPr>
        <w:t>cuadro</w:t>
      </w:r>
      <w:r w:rsidRPr="00541B6A">
        <w:rPr>
          <w:lang w:val="es-ES"/>
        </w:rPr>
        <w:t xml:space="preserve"> de </w:t>
      </w:r>
      <w:r>
        <w:rPr>
          <w:lang w:val="es-ES"/>
        </w:rPr>
        <w:t xml:space="preserve">actores (ver más abajo) que refleje su nivel de compromiso puede ser muy útil para </w:t>
      </w:r>
      <w:r w:rsidRPr="00541B6A">
        <w:rPr>
          <w:lang w:val="es-ES"/>
        </w:rPr>
        <w:t>identificar a los agentes con poder de decisión que son</w:t>
      </w:r>
      <w:r>
        <w:rPr>
          <w:lang w:val="es-ES"/>
        </w:rPr>
        <w:t xml:space="preserve"> especialmente</w:t>
      </w:r>
      <w:r w:rsidRPr="00541B6A">
        <w:rPr>
          <w:lang w:val="es-ES"/>
        </w:rPr>
        <w:t xml:space="preserve"> </w:t>
      </w:r>
      <w:r>
        <w:rPr>
          <w:lang w:val="es-ES"/>
        </w:rPr>
        <w:t>relevantes</w:t>
      </w:r>
      <w:r w:rsidRPr="00541B6A">
        <w:rPr>
          <w:lang w:val="es-ES"/>
        </w:rPr>
        <w:t xml:space="preserve"> </w:t>
      </w:r>
      <w:r>
        <w:rPr>
          <w:lang w:val="es-ES"/>
        </w:rPr>
        <w:t>para</w:t>
      </w:r>
      <w:r w:rsidRPr="00541B6A">
        <w:rPr>
          <w:lang w:val="es-ES"/>
        </w:rPr>
        <w:t xml:space="preserve"> el proceso.</w:t>
      </w:r>
    </w:p>
    <w:p w14:paraId="02674D1F" w14:textId="77777777" w:rsidR="00262F7B" w:rsidRPr="00541B6A" w:rsidRDefault="00262F7B" w:rsidP="008A794F">
      <w:pPr>
        <w:pStyle w:val="Greyanditalicforexplanations"/>
        <w:rPr>
          <w:lang w:val="es-ES"/>
        </w:rPr>
      </w:pPr>
      <w:r w:rsidRPr="00541B6A">
        <w:rPr>
          <w:lang w:val="es-ES"/>
        </w:rPr>
        <w:t xml:space="preserve">Además del nombre del contacto y la organización, se puede describir la perspectiva del </w:t>
      </w:r>
      <w:r>
        <w:rPr>
          <w:lang w:val="es-ES"/>
        </w:rPr>
        <w:t>actor</w:t>
      </w:r>
      <w:r w:rsidRPr="00541B6A">
        <w:rPr>
          <w:lang w:val="es-ES"/>
        </w:rPr>
        <w:t xml:space="preserve"> sobre la transición. ¿Qué aspecto de la transición a las energías limpias afecta a </w:t>
      </w:r>
      <w:r>
        <w:rPr>
          <w:lang w:val="es-ES"/>
        </w:rPr>
        <w:t>ese determinado actor</w:t>
      </w:r>
      <w:r w:rsidRPr="00541B6A">
        <w:rPr>
          <w:lang w:val="es-ES"/>
        </w:rPr>
        <w:t>? ¿Qué opinión tien</w:t>
      </w:r>
      <w:r>
        <w:rPr>
          <w:lang w:val="es-ES"/>
        </w:rPr>
        <w:t>e</w:t>
      </w:r>
      <w:r w:rsidRPr="00541B6A">
        <w:rPr>
          <w:lang w:val="es-ES"/>
        </w:rPr>
        <w:t xml:space="preserve"> sobre el proceso de transición? Est</w:t>
      </w:r>
      <w:r>
        <w:rPr>
          <w:lang w:val="es-ES"/>
        </w:rPr>
        <w:t>e proceso</w:t>
      </w:r>
      <w:r w:rsidRPr="00541B6A">
        <w:rPr>
          <w:lang w:val="es-ES"/>
        </w:rPr>
        <w:t xml:space="preserve"> permite identificar </w:t>
      </w:r>
      <w:r>
        <w:rPr>
          <w:lang w:val="es-ES"/>
        </w:rPr>
        <w:t>aquellos actores más motivados o con mayor influencia</w:t>
      </w:r>
      <w:r w:rsidRPr="00541B6A">
        <w:rPr>
          <w:lang w:val="es-ES"/>
        </w:rPr>
        <w:t xml:space="preserve"> en la isla cuyo compromiso con el desarrollo de la ruta hacia la transición de la isla en la Parte II </w:t>
      </w:r>
      <w:r>
        <w:rPr>
          <w:lang w:val="es-ES"/>
        </w:rPr>
        <w:t>sería importante</w:t>
      </w:r>
      <w:r w:rsidRPr="00541B6A">
        <w:rPr>
          <w:lang w:val="es-ES"/>
        </w:rPr>
        <w:t>.</w:t>
      </w:r>
    </w:p>
    <w:p w14:paraId="500640F4" w14:textId="60264838" w:rsidR="00262F7B" w:rsidRPr="00AE3860" w:rsidRDefault="00262F7B" w:rsidP="008A794F">
      <w:pPr>
        <w:pStyle w:val="Greyanditalicforexplanations"/>
        <w:rPr>
          <w:rFonts w:ascii="Courier New" w:eastAsia="Times New Roman" w:hAnsi="Courier New" w:cs="Courier New"/>
          <w:b/>
          <w:lang w:val="es-ES" w:eastAsia="ca-ES"/>
        </w:rPr>
      </w:pPr>
      <w:r w:rsidRPr="00AE3860">
        <w:rPr>
          <w:b/>
          <w:lang w:val="es-ES"/>
        </w:rPr>
        <w:t xml:space="preserve">Puede encontrar más información sobre la elaboración de mapas de actores en el </w:t>
      </w:r>
      <w:hyperlink r:id="rId17" w:history="1">
        <w:r w:rsidR="00AE7EDE" w:rsidRPr="00AE3860">
          <w:rPr>
            <w:rStyle w:val="Hyperlink"/>
            <w:b/>
            <w:lang w:val="es-ES"/>
          </w:rPr>
          <w:t>Manual para la transición energética de las Islas</w:t>
        </w:r>
      </w:hyperlink>
      <w:r w:rsidRPr="00AE3860">
        <w:rPr>
          <w:b/>
          <w:lang w:val="es-ES"/>
        </w:rPr>
        <w:t>, capítulo 3 ‘</w:t>
      </w:r>
      <w:r w:rsidR="009F6C6F" w:rsidRPr="00AE3860">
        <w:rPr>
          <w:b/>
          <w:lang w:val="es-ES"/>
        </w:rPr>
        <w:t>Para comprender la dinámica de la isla</w:t>
      </w:r>
      <w:r w:rsidRPr="00AE3860">
        <w:rPr>
          <w:b/>
          <w:lang w:val="es-ES"/>
        </w:rPr>
        <w:t>’, sección: ‘</w:t>
      </w:r>
      <w:r w:rsidR="009F6C6F" w:rsidRPr="00AE3860">
        <w:rPr>
          <w:b/>
          <w:lang w:val="es-ES"/>
        </w:rPr>
        <w:t>Descripción del sistema energético</w:t>
      </w:r>
      <w:r w:rsidRPr="00AE3860">
        <w:rPr>
          <w:b/>
          <w:lang w:val="es-ES"/>
        </w:rPr>
        <w:t>’.</w:t>
      </w:r>
    </w:p>
    <w:p w14:paraId="1AF6AE4E" w14:textId="77777777" w:rsidR="00262F7B" w:rsidRPr="00541B6A" w:rsidRDefault="00262F7B" w:rsidP="00262F7B">
      <w:pPr>
        <w:keepNext/>
        <w:rPr>
          <w:lang w:val="es-ES"/>
        </w:rPr>
      </w:pPr>
    </w:p>
    <w:p w14:paraId="0489B2C4" w14:textId="77777777" w:rsidR="00262F7B" w:rsidRPr="00541B6A" w:rsidRDefault="00262F7B" w:rsidP="00262F7B">
      <w:pPr>
        <w:pStyle w:val="Heading3"/>
        <w:rPr>
          <w:lang w:val="es-ES"/>
        </w:rPr>
      </w:pPr>
      <w:bookmarkStart w:id="18" w:name="_Toc86760408"/>
      <w:bookmarkStart w:id="19" w:name="_Toc2349155"/>
      <w:r w:rsidRPr="00541B6A">
        <w:rPr>
          <w:lang w:val="es-ES"/>
        </w:rPr>
        <w:t>Organizaciones de la sociedad civil</w:t>
      </w:r>
      <w:bookmarkEnd w:id="18"/>
    </w:p>
    <w:p w14:paraId="319BC72C" w14:textId="77777777" w:rsidR="00262F7B" w:rsidRPr="00541B6A" w:rsidRDefault="00262F7B" w:rsidP="008A794F">
      <w:pPr>
        <w:pStyle w:val="Greyanditalicforexplanations"/>
        <w:rPr>
          <w:lang w:val="es-ES"/>
        </w:rPr>
      </w:pPr>
      <w:r w:rsidRPr="00541B6A">
        <w:rPr>
          <w:lang w:val="es-ES"/>
        </w:rPr>
        <w:t>Para cada organización relevante, se recomiendan los siguientes detalles:</w:t>
      </w: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2E6B19" w:rsidRPr="002E6B19" w14:paraId="3DBC102F" w14:textId="77777777" w:rsidTr="009F6C6F">
        <w:trPr>
          <w:trHeight w:val="524"/>
        </w:trPr>
        <w:tc>
          <w:tcPr>
            <w:tcW w:w="8364" w:type="dxa"/>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40349EC7" w14:textId="77777777" w:rsidR="00262F7B" w:rsidRPr="002E6B19" w:rsidRDefault="00262F7B" w:rsidP="00EC4D75">
            <w:pPr>
              <w:jc w:val="left"/>
              <w:rPr>
                <w:b/>
                <w:color w:val="93C83E"/>
                <w:lang w:val="es-ES"/>
              </w:rPr>
            </w:pPr>
            <w:r w:rsidRPr="002E6B19">
              <w:rPr>
                <w:b/>
                <w:color w:val="93C83E"/>
                <w:lang w:val="es-ES"/>
              </w:rPr>
              <w:t>[Nombre de la organización]</w:t>
            </w:r>
          </w:p>
        </w:tc>
      </w:tr>
      <w:tr w:rsidR="002E6B19" w:rsidRPr="007F234A" w14:paraId="2D4A0112" w14:textId="77777777" w:rsidTr="009F6C6F">
        <w:trPr>
          <w:trHeight w:val="524"/>
        </w:trPr>
        <w:tc>
          <w:tcPr>
            <w:tcW w:w="8364" w:type="dxa"/>
            <w:tcBorders>
              <w:top w:val="single" w:sz="4" w:space="0" w:color="7F7F7F" w:themeColor="text1" w:themeTint="80"/>
            </w:tcBorders>
            <w:vAlign w:val="center"/>
          </w:tcPr>
          <w:p w14:paraId="72C5B762" w14:textId="77777777" w:rsidR="00262F7B" w:rsidRPr="002E6B19" w:rsidRDefault="00262F7B" w:rsidP="00EC4D75">
            <w:pPr>
              <w:jc w:val="left"/>
              <w:rPr>
                <w:color w:val="93C83E"/>
                <w:lang w:val="es-ES"/>
              </w:rPr>
            </w:pPr>
            <w:r w:rsidRPr="002E6B19">
              <w:rPr>
                <w:color w:val="93C83E"/>
                <w:lang w:val="es-ES"/>
              </w:rPr>
              <w:t>[Perspectiva sobre la transición]</w:t>
            </w:r>
          </w:p>
          <w:p w14:paraId="2619226A" w14:textId="77777777" w:rsidR="00262F7B" w:rsidRPr="002E6B19" w:rsidRDefault="00262F7B" w:rsidP="00EC4D75">
            <w:pPr>
              <w:jc w:val="left"/>
              <w:rPr>
                <w:color w:val="93C83E"/>
                <w:lang w:val="es-ES"/>
              </w:rPr>
            </w:pPr>
            <w:r w:rsidRPr="002E6B19">
              <w:rPr>
                <w:color w:val="93C83E"/>
                <w:lang w:val="es-ES"/>
              </w:rPr>
              <w:t>[Compromiso con la transición]</w:t>
            </w:r>
          </w:p>
        </w:tc>
      </w:tr>
      <w:tr w:rsidR="002E6B19" w:rsidRPr="007F234A" w14:paraId="2AC954CE" w14:textId="77777777" w:rsidTr="009F6C6F">
        <w:trPr>
          <w:trHeight w:val="524"/>
        </w:trPr>
        <w:tc>
          <w:tcPr>
            <w:tcW w:w="8364" w:type="dxa"/>
            <w:tcBorders>
              <w:bottom w:val="single" w:sz="4" w:space="0" w:color="7F7F7F" w:themeColor="text1" w:themeTint="80"/>
            </w:tcBorders>
            <w:vAlign w:val="center"/>
          </w:tcPr>
          <w:p w14:paraId="0B17CABC" w14:textId="77777777" w:rsidR="00262F7B" w:rsidRPr="002E6B19" w:rsidRDefault="00262F7B" w:rsidP="00EC4D75">
            <w:pPr>
              <w:jc w:val="left"/>
              <w:rPr>
                <w:color w:val="93C83E"/>
                <w:lang w:val="es-ES"/>
              </w:rPr>
            </w:pPr>
            <w:r w:rsidRPr="002E6B19">
              <w:rPr>
                <w:color w:val="93C83E"/>
                <w:lang w:val="es-ES"/>
              </w:rPr>
              <w:t>[Si procede, persona de contacto de la organización]</w:t>
            </w:r>
          </w:p>
        </w:tc>
      </w:tr>
    </w:tbl>
    <w:p w14:paraId="08C739C2" w14:textId="77777777" w:rsidR="00262F7B" w:rsidRPr="00541B6A" w:rsidRDefault="00262F7B" w:rsidP="00262F7B">
      <w:pPr>
        <w:pStyle w:val="3ETxt"/>
        <w:rPr>
          <w:lang w:val="es-ES"/>
        </w:rPr>
      </w:pPr>
    </w:p>
    <w:p w14:paraId="5DFF6F90" w14:textId="77777777" w:rsidR="00262F7B" w:rsidRPr="00541B6A" w:rsidRDefault="00262F7B" w:rsidP="00262F7B">
      <w:pPr>
        <w:pStyle w:val="Heading3"/>
        <w:rPr>
          <w:lang w:val="es-ES"/>
        </w:rPr>
      </w:pPr>
      <w:bookmarkStart w:id="20" w:name="_Toc86760409"/>
      <w:bookmarkEnd w:id="19"/>
      <w:r w:rsidRPr="00541B6A">
        <w:rPr>
          <w:lang w:val="es-ES"/>
        </w:rPr>
        <w:t>Empresas</w:t>
      </w:r>
      <w:bookmarkEnd w:id="20"/>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2E6B19" w:rsidRPr="002E6B19" w14:paraId="476F5B12" w14:textId="77777777" w:rsidTr="009F6C6F">
        <w:trPr>
          <w:trHeight w:val="524"/>
        </w:trPr>
        <w:tc>
          <w:tcPr>
            <w:tcW w:w="8364" w:type="dxa"/>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2B67C7F9" w14:textId="77777777" w:rsidR="00262F7B" w:rsidRPr="002E6B19" w:rsidRDefault="00262F7B" w:rsidP="00EC4D75">
            <w:pPr>
              <w:jc w:val="left"/>
              <w:rPr>
                <w:b/>
                <w:color w:val="93C83E"/>
                <w:lang w:val="es-ES"/>
              </w:rPr>
            </w:pPr>
            <w:r w:rsidRPr="002E6B19">
              <w:rPr>
                <w:b/>
                <w:color w:val="93C83E"/>
                <w:lang w:val="es-ES"/>
              </w:rPr>
              <w:t>[Nombre de la organización]</w:t>
            </w:r>
          </w:p>
        </w:tc>
      </w:tr>
      <w:tr w:rsidR="002E6B19" w:rsidRPr="007F234A" w14:paraId="0A4C3F1F" w14:textId="77777777" w:rsidTr="009F6C6F">
        <w:trPr>
          <w:trHeight w:val="524"/>
        </w:trPr>
        <w:tc>
          <w:tcPr>
            <w:tcW w:w="8364" w:type="dxa"/>
            <w:tcBorders>
              <w:top w:val="single" w:sz="4" w:space="0" w:color="7F7F7F" w:themeColor="text1" w:themeTint="80"/>
            </w:tcBorders>
            <w:vAlign w:val="center"/>
          </w:tcPr>
          <w:p w14:paraId="1605A38C" w14:textId="77777777" w:rsidR="00262F7B" w:rsidRPr="002E6B19" w:rsidRDefault="00262F7B" w:rsidP="00EC4D75">
            <w:pPr>
              <w:jc w:val="left"/>
              <w:rPr>
                <w:color w:val="93C83E"/>
                <w:lang w:val="es-ES"/>
              </w:rPr>
            </w:pPr>
            <w:r w:rsidRPr="002E6B19">
              <w:rPr>
                <w:color w:val="93C83E"/>
                <w:lang w:val="es-ES"/>
              </w:rPr>
              <w:t>[Perspectiva sobre la transición]</w:t>
            </w:r>
          </w:p>
          <w:p w14:paraId="715FFBD0" w14:textId="77777777" w:rsidR="00262F7B" w:rsidRPr="002E6B19" w:rsidRDefault="00262F7B" w:rsidP="00EC4D75">
            <w:pPr>
              <w:ind w:left="-92" w:firstLine="92"/>
              <w:jc w:val="left"/>
              <w:rPr>
                <w:color w:val="93C83E"/>
                <w:lang w:val="es-ES"/>
              </w:rPr>
            </w:pPr>
            <w:r w:rsidRPr="002E6B19">
              <w:rPr>
                <w:color w:val="93C83E"/>
                <w:lang w:val="es-ES"/>
              </w:rPr>
              <w:t>[Compromiso con la transición]</w:t>
            </w:r>
          </w:p>
        </w:tc>
      </w:tr>
      <w:tr w:rsidR="002E6B19" w:rsidRPr="007F234A" w14:paraId="638DA2D9" w14:textId="77777777" w:rsidTr="009F6C6F">
        <w:trPr>
          <w:trHeight w:val="524"/>
        </w:trPr>
        <w:tc>
          <w:tcPr>
            <w:tcW w:w="8364" w:type="dxa"/>
            <w:tcBorders>
              <w:bottom w:val="single" w:sz="4" w:space="0" w:color="7F7F7F" w:themeColor="text1" w:themeTint="80"/>
            </w:tcBorders>
            <w:vAlign w:val="center"/>
          </w:tcPr>
          <w:p w14:paraId="2A1E32BF" w14:textId="77777777" w:rsidR="00262F7B" w:rsidRPr="002E6B19" w:rsidRDefault="00262F7B" w:rsidP="00EC4D75">
            <w:pPr>
              <w:jc w:val="left"/>
              <w:rPr>
                <w:color w:val="93C83E"/>
                <w:lang w:val="es-ES"/>
              </w:rPr>
            </w:pPr>
            <w:r w:rsidRPr="002E6B19">
              <w:rPr>
                <w:color w:val="93C83E"/>
                <w:lang w:val="es-ES"/>
              </w:rPr>
              <w:t>[Si procede, persona de contacto de la organización]</w:t>
            </w:r>
          </w:p>
        </w:tc>
      </w:tr>
    </w:tbl>
    <w:p w14:paraId="4BAD5A63" w14:textId="77777777" w:rsidR="00262F7B" w:rsidRPr="00541B6A" w:rsidRDefault="00262F7B" w:rsidP="00262F7B">
      <w:pPr>
        <w:rPr>
          <w:lang w:val="es-ES"/>
        </w:rPr>
      </w:pPr>
    </w:p>
    <w:p w14:paraId="547175F5" w14:textId="77777777" w:rsidR="00262F7B" w:rsidRPr="00541B6A" w:rsidRDefault="00262F7B" w:rsidP="008A794F">
      <w:pPr>
        <w:pStyle w:val="Heading3"/>
        <w:rPr>
          <w:lang w:val="es-ES"/>
        </w:rPr>
      </w:pPr>
      <w:bookmarkStart w:id="21" w:name="_Toc86760410"/>
      <w:r w:rsidRPr="00541B6A">
        <w:rPr>
          <w:lang w:val="es-ES"/>
        </w:rPr>
        <w:lastRenderedPageBreak/>
        <w:t xml:space="preserve">Sector </w:t>
      </w:r>
      <w:r w:rsidRPr="008A794F">
        <w:t>Público</w:t>
      </w:r>
      <w:bookmarkEnd w:id="21"/>
    </w:p>
    <w:p w14:paraId="1FC72AB9" w14:textId="4B1F99F3" w:rsidR="00262F7B" w:rsidRDefault="00262F7B" w:rsidP="009F6C6F">
      <w:pPr>
        <w:pStyle w:val="Heading4"/>
      </w:pPr>
      <w:r w:rsidRPr="00541B6A">
        <w:t>Actores gubernamentales</w:t>
      </w: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E75DDE" w:rsidRPr="00E75DDE" w14:paraId="4CC75B2B" w14:textId="77777777" w:rsidTr="009F6C6F">
        <w:trPr>
          <w:trHeight w:val="524"/>
        </w:trPr>
        <w:tc>
          <w:tcPr>
            <w:tcW w:w="8364" w:type="dxa"/>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36BEB235" w14:textId="77777777" w:rsidR="00262F7B" w:rsidRPr="00E75DDE" w:rsidRDefault="00262F7B" w:rsidP="00EC4D75">
            <w:pPr>
              <w:jc w:val="left"/>
              <w:rPr>
                <w:b/>
                <w:color w:val="93C83E"/>
                <w:lang w:val="es-ES"/>
              </w:rPr>
            </w:pPr>
            <w:r w:rsidRPr="00E75DDE">
              <w:rPr>
                <w:b/>
                <w:color w:val="93C83E"/>
                <w:lang w:val="es-ES"/>
              </w:rPr>
              <w:t>[Nombre de la organización]</w:t>
            </w:r>
          </w:p>
        </w:tc>
      </w:tr>
      <w:tr w:rsidR="00E75DDE" w:rsidRPr="007F234A" w14:paraId="5730DEE9" w14:textId="77777777" w:rsidTr="009F6C6F">
        <w:trPr>
          <w:trHeight w:val="524"/>
        </w:trPr>
        <w:tc>
          <w:tcPr>
            <w:tcW w:w="8364" w:type="dxa"/>
            <w:tcBorders>
              <w:top w:val="single" w:sz="4" w:space="0" w:color="7F7F7F" w:themeColor="text1" w:themeTint="80"/>
            </w:tcBorders>
            <w:vAlign w:val="center"/>
          </w:tcPr>
          <w:p w14:paraId="17015824" w14:textId="77777777" w:rsidR="00262F7B" w:rsidRPr="00E75DDE" w:rsidRDefault="00262F7B" w:rsidP="00EC4D75">
            <w:pPr>
              <w:jc w:val="left"/>
              <w:rPr>
                <w:color w:val="93C83E"/>
                <w:lang w:val="es-ES"/>
              </w:rPr>
            </w:pPr>
            <w:r w:rsidRPr="00E75DDE">
              <w:rPr>
                <w:color w:val="93C83E"/>
                <w:lang w:val="es-ES"/>
              </w:rPr>
              <w:t>[Perspectiva sobre la transición]</w:t>
            </w:r>
          </w:p>
          <w:p w14:paraId="299F168D" w14:textId="77777777" w:rsidR="00262F7B" w:rsidRPr="00E75DDE" w:rsidRDefault="00262F7B" w:rsidP="00EC4D75">
            <w:pPr>
              <w:ind w:left="-92" w:firstLine="92"/>
              <w:jc w:val="left"/>
              <w:rPr>
                <w:color w:val="93C83E"/>
                <w:lang w:val="es-ES"/>
              </w:rPr>
            </w:pPr>
            <w:r w:rsidRPr="00E75DDE">
              <w:rPr>
                <w:color w:val="93C83E"/>
                <w:lang w:val="es-ES"/>
              </w:rPr>
              <w:t>[Compromiso con la transición]</w:t>
            </w:r>
          </w:p>
        </w:tc>
      </w:tr>
      <w:tr w:rsidR="00E75DDE" w:rsidRPr="007F234A" w14:paraId="401A8E98" w14:textId="77777777" w:rsidTr="009F6C6F">
        <w:trPr>
          <w:trHeight w:val="524"/>
        </w:trPr>
        <w:tc>
          <w:tcPr>
            <w:tcW w:w="8364" w:type="dxa"/>
            <w:tcBorders>
              <w:bottom w:val="single" w:sz="4" w:space="0" w:color="7F7F7F" w:themeColor="text1" w:themeTint="80"/>
            </w:tcBorders>
            <w:vAlign w:val="center"/>
          </w:tcPr>
          <w:p w14:paraId="08E4799F" w14:textId="77777777" w:rsidR="00262F7B" w:rsidRPr="00E75DDE" w:rsidRDefault="00262F7B" w:rsidP="00EC4D75">
            <w:pPr>
              <w:jc w:val="left"/>
              <w:rPr>
                <w:color w:val="93C83E"/>
                <w:lang w:val="es-ES"/>
              </w:rPr>
            </w:pPr>
            <w:r w:rsidRPr="00E75DDE">
              <w:rPr>
                <w:color w:val="93C83E"/>
                <w:lang w:val="es-ES"/>
              </w:rPr>
              <w:t>[Si procede, persona de contacto de la organización]</w:t>
            </w:r>
          </w:p>
        </w:tc>
      </w:tr>
    </w:tbl>
    <w:p w14:paraId="55DD4225" w14:textId="77777777" w:rsidR="00262F7B" w:rsidRPr="00863296" w:rsidRDefault="00262F7B" w:rsidP="00262F7B">
      <w:pPr>
        <w:rPr>
          <w:lang w:val="es-ES"/>
        </w:rPr>
      </w:pPr>
    </w:p>
    <w:p w14:paraId="243F78FC" w14:textId="0D45CB68" w:rsidR="00262F7B" w:rsidRPr="00A24EBF" w:rsidRDefault="002E6B19" w:rsidP="009F6C6F">
      <w:pPr>
        <w:pStyle w:val="Heading4"/>
      </w:pPr>
      <w:r w:rsidRPr="004C0FD6">
        <w:rPr>
          <w:lang w:val="es-ES"/>
        </w:rPr>
        <w:t xml:space="preserve"> </w:t>
      </w:r>
      <w:r w:rsidR="00262F7B" w:rsidRPr="00A24EBF">
        <w:t>Actividades económicas</w:t>
      </w: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E75DDE" w:rsidRPr="00E75DDE" w14:paraId="194113C6" w14:textId="77777777" w:rsidTr="009F6C6F">
        <w:trPr>
          <w:trHeight w:val="524"/>
        </w:trPr>
        <w:tc>
          <w:tcPr>
            <w:tcW w:w="8364" w:type="dxa"/>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7D03E3A4" w14:textId="77777777" w:rsidR="00E75DDE" w:rsidRPr="00E75DDE" w:rsidRDefault="00E75DDE" w:rsidP="004E38F5">
            <w:pPr>
              <w:jc w:val="left"/>
              <w:rPr>
                <w:b/>
                <w:color w:val="93C83E"/>
                <w:lang w:val="es-ES"/>
              </w:rPr>
            </w:pPr>
            <w:r w:rsidRPr="00E75DDE">
              <w:rPr>
                <w:b/>
                <w:color w:val="93C83E"/>
                <w:lang w:val="es-ES"/>
              </w:rPr>
              <w:t>[Nombre de la organización]</w:t>
            </w:r>
          </w:p>
        </w:tc>
      </w:tr>
      <w:tr w:rsidR="00E75DDE" w:rsidRPr="007F234A" w14:paraId="61C2B3E1" w14:textId="77777777" w:rsidTr="009F6C6F">
        <w:trPr>
          <w:trHeight w:val="524"/>
        </w:trPr>
        <w:tc>
          <w:tcPr>
            <w:tcW w:w="8364" w:type="dxa"/>
            <w:tcBorders>
              <w:top w:val="single" w:sz="4" w:space="0" w:color="7F7F7F" w:themeColor="text1" w:themeTint="80"/>
            </w:tcBorders>
            <w:vAlign w:val="center"/>
          </w:tcPr>
          <w:p w14:paraId="70A05CE2" w14:textId="77777777" w:rsidR="00E75DDE" w:rsidRPr="00E75DDE" w:rsidRDefault="00E75DDE" w:rsidP="004E38F5">
            <w:pPr>
              <w:jc w:val="left"/>
              <w:rPr>
                <w:color w:val="93C83E"/>
                <w:lang w:val="es-ES"/>
              </w:rPr>
            </w:pPr>
            <w:r w:rsidRPr="00E75DDE">
              <w:rPr>
                <w:color w:val="93C83E"/>
                <w:lang w:val="es-ES"/>
              </w:rPr>
              <w:t>[Perspectiva sobre la transición]</w:t>
            </w:r>
          </w:p>
          <w:p w14:paraId="53182EA8" w14:textId="77777777" w:rsidR="00E75DDE" w:rsidRPr="00E75DDE" w:rsidRDefault="00E75DDE" w:rsidP="004E38F5">
            <w:pPr>
              <w:ind w:left="-92" w:firstLine="92"/>
              <w:jc w:val="left"/>
              <w:rPr>
                <w:color w:val="93C83E"/>
                <w:lang w:val="es-ES"/>
              </w:rPr>
            </w:pPr>
            <w:r w:rsidRPr="00E75DDE">
              <w:rPr>
                <w:color w:val="93C83E"/>
                <w:lang w:val="es-ES"/>
              </w:rPr>
              <w:t>[Compromiso con la transición]</w:t>
            </w:r>
          </w:p>
        </w:tc>
      </w:tr>
      <w:tr w:rsidR="00E75DDE" w:rsidRPr="007F234A" w14:paraId="718AD815" w14:textId="77777777" w:rsidTr="009F6C6F">
        <w:trPr>
          <w:trHeight w:val="524"/>
        </w:trPr>
        <w:tc>
          <w:tcPr>
            <w:tcW w:w="8364" w:type="dxa"/>
            <w:tcBorders>
              <w:bottom w:val="single" w:sz="4" w:space="0" w:color="7F7F7F" w:themeColor="text1" w:themeTint="80"/>
            </w:tcBorders>
            <w:vAlign w:val="center"/>
          </w:tcPr>
          <w:p w14:paraId="057B9835" w14:textId="77777777" w:rsidR="00E75DDE" w:rsidRPr="00E75DDE" w:rsidRDefault="00E75DDE" w:rsidP="004E38F5">
            <w:pPr>
              <w:jc w:val="left"/>
              <w:rPr>
                <w:color w:val="93C83E"/>
                <w:lang w:val="es-ES"/>
              </w:rPr>
            </w:pPr>
            <w:r w:rsidRPr="00E75DDE">
              <w:rPr>
                <w:color w:val="93C83E"/>
                <w:lang w:val="es-ES"/>
              </w:rPr>
              <w:t>[Si procede, persona de contacto de la organización]</w:t>
            </w:r>
          </w:p>
        </w:tc>
      </w:tr>
    </w:tbl>
    <w:p w14:paraId="104BAD3A" w14:textId="77777777" w:rsidR="002E6B19" w:rsidRPr="00A24EBF" w:rsidRDefault="002E6B19" w:rsidP="00262F7B">
      <w:pPr>
        <w:rPr>
          <w:lang w:val="es-ES"/>
        </w:rPr>
      </w:pPr>
    </w:p>
    <w:p w14:paraId="26AC0A32" w14:textId="77777777" w:rsidR="00262F7B" w:rsidRPr="00A24EBF" w:rsidRDefault="00262F7B" w:rsidP="008A794F">
      <w:pPr>
        <w:pStyle w:val="Heading3"/>
        <w:rPr>
          <w:lang w:val="es-ES"/>
        </w:rPr>
      </w:pPr>
      <w:bookmarkStart w:id="22" w:name="_Toc86760411"/>
      <w:r>
        <w:rPr>
          <w:lang w:val="es-ES"/>
        </w:rPr>
        <w:t>Sector educativo</w:t>
      </w:r>
      <w:r w:rsidRPr="00A24EBF">
        <w:rPr>
          <w:lang w:val="es-ES"/>
        </w:rPr>
        <w:t xml:space="preserve"> y mundo </w:t>
      </w:r>
      <w:r w:rsidRPr="001A532C">
        <w:rPr>
          <w:lang w:val="es-ES"/>
        </w:rPr>
        <w:t>académico</w:t>
      </w:r>
      <w:bookmarkEnd w:id="22"/>
    </w:p>
    <w:p w14:paraId="310FF4E9" w14:textId="77777777" w:rsidR="00262F7B" w:rsidRPr="004C0FD6" w:rsidRDefault="00262F7B" w:rsidP="009F6C6F">
      <w:pPr>
        <w:pStyle w:val="Heading4"/>
        <w:rPr>
          <w:lang w:val="es-ES"/>
        </w:rPr>
      </w:pPr>
      <w:r w:rsidRPr="004C0FD6">
        <w:rPr>
          <w:lang w:val="es-ES"/>
        </w:rPr>
        <w:t>Educación superior e Investigación</w:t>
      </w: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E75DDE" w:rsidRPr="00E75DDE" w14:paraId="67FD7417" w14:textId="77777777" w:rsidTr="009F6C6F">
        <w:trPr>
          <w:trHeight w:val="524"/>
        </w:trPr>
        <w:tc>
          <w:tcPr>
            <w:tcW w:w="8364" w:type="dxa"/>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4C3352D4" w14:textId="77777777" w:rsidR="00262F7B" w:rsidRPr="00E75DDE" w:rsidRDefault="00262F7B" w:rsidP="00EC4D75">
            <w:pPr>
              <w:jc w:val="left"/>
              <w:rPr>
                <w:b/>
                <w:color w:val="93C83E"/>
              </w:rPr>
            </w:pPr>
            <w:r w:rsidRPr="00E75DDE">
              <w:rPr>
                <w:b/>
                <w:color w:val="93C83E"/>
              </w:rPr>
              <w:t>[</w:t>
            </w:r>
            <w:r w:rsidRPr="00E75DDE">
              <w:rPr>
                <w:b/>
                <w:color w:val="93C83E"/>
                <w:lang w:val="es-ES"/>
              </w:rPr>
              <w:t>Nombre de la organización</w:t>
            </w:r>
            <w:r w:rsidRPr="00E75DDE">
              <w:rPr>
                <w:b/>
                <w:color w:val="93C83E"/>
              </w:rPr>
              <w:t>]</w:t>
            </w:r>
          </w:p>
        </w:tc>
      </w:tr>
      <w:tr w:rsidR="00E75DDE" w:rsidRPr="007F234A" w14:paraId="77435E4A" w14:textId="77777777" w:rsidTr="009F6C6F">
        <w:trPr>
          <w:trHeight w:val="524"/>
        </w:trPr>
        <w:tc>
          <w:tcPr>
            <w:tcW w:w="8364" w:type="dxa"/>
            <w:tcBorders>
              <w:top w:val="single" w:sz="4" w:space="0" w:color="7F7F7F" w:themeColor="text1" w:themeTint="80"/>
            </w:tcBorders>
            <w:vAlign w:val="center"/>
          </w:tcPr>
          <w:p w14:paraId="015B97D6" w14:textId="77777777" w:rsidR="00262F7B" w:rsidRPr="00E75DDE" w:rsidRDefault="00262F7B" w:rsidP="00EC4D75">
            <w:pPr>
              <w:jc w:val="left"/>
              <w:rPr>
                <w:color w:val="93C83E"/>
                <w:lang w:val="es-ES"/>
              </w:rPr>
            </w:pPr>
            <w:r w:rsidRPr="00E75DDE">
              <w:rPr>
                <w:color w:val="93C83E"/>
                <w:lang w:val="es-ES"/>
              </w:rPr>
              <w:t>[Perspectiva sobre la transición]</w:t>
            </w:r>
          </w:p>
          <w:p w14:paraId="31DC9B6C" w14:textId="77777777" w:rsidR="00262F7B" w:rsidRPr="00E75DDE" w:rsidRDefault="00262F7B" w:rsidP="00EC4D75">
            <w:pPr>
              <w:ind w:left="-92" w:firstLine="92"/>
              <w:jc w:val="left"/>
              <w:rPr>
                <w:color w:val="93C83E"/>
                <w:lang w:val="es-ES"/>
              </w:rPr>
            </w:pPr>
            <w:r w:rsidRPr="00E75DDE">
              <w:rPr>
                <w:color w:val="93C83E"/>
                <w:lang w:val="es-ES"/>
              </w:rPr>
              <w:t>[Compromiso con la transición]</w:t>
            </w:r>
          </w:p>
        </w:tc>
      </w:tr>
      <w:tr w:rsidR="00E75DDE" w:rsidRPr="007F234A" w14:paraId="09754BFB" w14:textId="77777777" w:rsidTr="009F6C6F">
        <w:trPr>
          <w:trHeight w:val="524"/>
        </w:trPr>
        <w:tc>
          <w:tcPr>
            <w:tcW w:w="8364" w:type="dxa"/>
            <w:tcBorders>
              <w:bottom w:val="single" w:sz="4" w:space="0" w:color="7F7F7F" w:themeColor="text1" w:themeTint="80"/>
            </w:tcBorders>
            <w:vAlign w:val="center"/>
          </w:tcPr>
          <w:p w14:paraId="6E854357" w14:textId="77777777" w:rsidR="00262F7B" w:rsidRPr="00E75DDE" w:rsidRDefault="00262F7B" w:rsidP="00EC4D75">
            <w:pPr>
              <w:jc w:val="left"/>
              <w:rPr>
                <w:color w:val="93C83E"/>
                <w:lang w:val="es-ES"/>
              </w:rPr>
            </w:pPr>
            <w:r w:rsidRPr="00E75DDE">
              <w:rPr>
                <w:color w:val="93C83E"/>
                <w:lang w:val="es-ES"/>
              </w:rPr>
              <w:t>[Si procede, persona de contacto de la organización]</w:t>
            </w:r>
          </w:p>
        </w:tc>
      </w:tr>
    </w:tbl>
    <w:p w14:paraId="73F09AE5" w14:textId="17A95828" w:rsidR="009F6C6F" w:rsidRDefault="009F6C6F" w:rsidP="00262F7B">
      <w:pPr>
        <w:rPr>
          <w:lang w:val="es-ES"/>
        </w:rPr>
      </w:pPr>
    </w:p>
    <w:p w14:paraId="56A7BA7E" w14:textId="77777777" w:rsidR="009F6C6F" w:rsidRDefault="009F6C6F">
      <w:pPr>
        <w:spacing w:after="0"/>
        <w:jc w:val="left"/>
        <w:rPr>
          <w:lang w:val="es-ES"/>
        </w:rPr>
      </w:pPr>
      <w:r>
        <w:rPr>
          <w:lang w:val="es-ES"/>
        </w:rPr>
        <w:br w:type="page"/>
      </w:r>
    </w:p>
    <w:p w14:paraId="707344AA" w14:textId="77777777" w:rsidR="00262F7B" w:rsidRPr="008A794F" w:rsidRDefault="00262F7B" w:rsidP="009F6C6F">
      <w:pPr>
        <w:pStyle w:val="Heading4"/>
      </w:pPr>
      <w:proofErr w:type="spellStart"/>
      <w:r w:rsidRPr="008A794F">
        <w:lastRenderedPageBreak/>
        <w:t>Educación</w:t>
      </w:r>
      <w:proofErr w:type="spellEnd"/>
      <w:r w:rsidRPr="008A794F">
        <w:t xml:space="preserve"> </w:t>
      </w:r>
      <w:proofErr w:type="spellStart"/>
      <w:r w:rsidRPr="008A794F">
        <w:t>secundaria</w:t>
      </w:r>
      <w:proofErr w:type="spellEnd"/>
      <w:r w:rsidRPr="008A794F">
        <w:t xml:space="preserve"> </w:t>
      </w: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E75DDE" w:rsidRPr="00E75DDE" w14:paraId="4D1E1064" w14:textId="77777777" w:rsidTr="009F6C6F">
        <w:trPr>
          <w:trHeight w:val="524"/>
        </w:trPr>
        <w:tc>
          <w:tcPr>
            <w:tcW w:w="8364" w:type="dxa"/>
            <w:tcBorders>
              <w:top w:val="single" w:sz="4" w:space="0" w:color="7F7F7F" w:themeColor="text1" w:themeTint="80"/>
              <w:bottom w:val="single" w:sz="4" w:space="0" w:color="7F7F7F" w:themeColor="text1" w:themeTint="80"/>
            </w:tcBorders>
            <w:vAlign w:val="center"/>
          </w:tcPr>
          <w:p w14:paraId="111E292B" w14:textId="77777777" w:rsidR="00262F7B" w:rsidRPr="00E75DDE" w:rsidRDefault="00262F7B" w:rsidP="00EC4D75">
            <w:pPr>
              <w:jc w:val="left"/>
              <w:rPr>
                <w:b/>
                <w:color w:val="93C83E"/>
              </w:rPr>
            </w:pPr>
            <w:r w:rsidRPr="00E75DDE">
              <w:rPr>
                <w:b/>
                <w:color w:val="93C83E"/>
              </w:rPr>
              <w:t>[</w:t>
            </w:r>
            <w:r w:rsidRPr="00E75DDE">
              <w:rPr>
                <w:b/>
                <w:color w:val="93C83E"/>
                <w:lang w:val="es-ES"/>
              </w:rPr>
              <w:t>Nombre de la organización</w:t>
            </w:r>
            <w:r w:rsidRPr="00E75DDE">
              <w:rPr>
                <w:b/>
                <w:color w:val="93C83E"/>
              </w:rPr>
              <w:t>]</w:t>
            </w:r>
          </w:p>
        </w:tc>
      </w:tr>
      <w:tr w:rsidR="00E75DDE" w:rsidRPr="007F234A" w14:paraId="634C471E" w14:textId="77777777" w:rsidTr="009F6C6F">
        <w:trPr>
          <w:trHeight w:val="524"/>
        </w:trPr>
        <w:tc>
          <w:tcPr>
            <w:tcW w:w="8364" w:type="dxa"/>
            <w:tcBorders>
              <w:top w:val="single" w:sz="4" w:space="0" w:color="7F7F7F" w:themeColor="text1" w:themeTint="80"/>
            </w:tcBorders>
            <w:vAlign w:val="center"/>
          </w:tcPr>
          <w:p w14:paraId="1567A7E5" w14:textId="77777777" w:rsidR="00262F7B" w:rsidRPr="00E75DDE" w:rsidRDefault="00262F7B" w:rsidP="00EC4D75">
            <w:pPr>
              <w:jc w:val="left"/>
              <w:rPr>
                <w:color w:val="93C83E"/>
                <w:lang w:val="es-ES"/>
              </w:rPr>
            </w:pPr>
            <w:r w:rsidRPr="00E75DDE">
              <w:rPr>
                <w:color w:val="93C83E"/>
                <w:lang w:val="es-ES"/>
              </w:rPr>
              <w:t>[Perspectiva sobre la transición]</w:t>
            </w:r>
          </w:p>
          <w:p w14:paraId="44A0AE52" w14:textId="77777777" w:rsidR="00262F7B" w:rsidRPr="00E75DDE" w:rsidRDefault="00262F7B" w:rsidP="00EC4D75">
            <w:pPr>
              <w:ind w:left="-92" w:firstLine="92"/>
              <w:jc w:val="left"/>
              <w:rPr>
                <w:color w:val="93C83E"/>
                <w:lang w:val="es-ES"/>
              </w:rPr>
            </w:pPr>
            <w:r w:rsidRPr="00E75DDE">
              <w:rPr>
                <w:color w:val="93C83E"/>
                <w:lang w:val="es-ES"/>
              </w:rPr>
              <w:t>[Compromiso con la transición]</w:t>
            </w:r>
          </w:p>
        </w:tc>
      </w:tr>
      <w:tr w:rsidR="00E75DDE" w:rsidRPr="007F234A" w14:paraId="49219E4A" w14:textId="77777777" w:rsidTr="009F6C6F">
        <w:trPr>
          <w:trHeight w:val="524"/>
        </w:trPr>
        <w:tc>
          <w:tcPr>
            <w:tcW w:w="8364" w:type="dxa"/>
            <w:tcBorders>
              <w:bottom w:val="single" w:sz="4" w:space="0" w:color="7F7F7F" w:themeColor="text1" w:themeTint="80"/>
            </w:tcBorders>
            <w:vAlign w:val="center"/>
          </w:tcPr>
          <w:p w14:paraId="0051471C" w14:textId="77777777" w:rsidR="00262F7B" w:rsidRPr="00E75DDE" w:rsidRDefault="00262F7B" w:rsidP="00EC4D75">
            <w:pPr>
              <w:jc w:val="left"/>
              <w:rPr>
                <w:color w:val="93C83E"/>
                <w:lang w:val="es-ES"/>
              </w:rPr>
            </w:pPr>
            <w:r w:rsidRPr="00E75DDE">
              <w:rPr>
                <w:color w:val="93C83E"/>
                <w:lang w:val="es-ES"/>
              </w:rPr>
              <w:t>[Si procede, persona de contacto de la organización]</w:t>
            </w:r>
          </w:p>
        </w:tc>
      </w:tr>
    </w:tbl>
    <w:p w14:paraId="29C261AA" w14:textId="77777777" w:rsidR="00262F7B" w:rsidRPr="00A24EBF" w:rsidRDefault="00262F7B" w:rsidP="00262F7B">
      <w:pPr>
        <w:rPr>
          <w:lang w:val="es-ES"/>
        </w:rPr>
      </w:pPr>
    </w:p>
    <w:p w14:paraId="21298463" w14:textId="77777777" w:rsidR="00262F7B" w:rsidRPr="00A24EBF" w:rsidRDefault="00262F7B" w:rsidP="009F6C6F">
      <w:pPr>
        <w:pStyle w:val="Heading4"/>
      </w:pPr>
      <w:r w:rsidRPr="00A24EBF">
        <w:t>Educación primaria</w:t>
      </w: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E75DDE" w:rsidRPr="00E75DDE" w14:paraId="37899DD3" w14:textId="77777777" w:rsidTr="009F6C6F">
        <w:trPr>
          <w:trHeight w:val="524"/>
        </w:trPr>
        <w:tc>
          <w:tcPr>
            <w:tcW w:w="8364" w:type="dxa"/>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50C88455" w14:textId="77777777" w:rsidR="00262F7B" w:rsidRPr="00E75DDE" w:rsidRDefault="00262F7B" w:rsidP="00EC4D75">
            <w:pPr>
              <w:jc w:val="left"/>
              <w:rPr>
                <w:b/>
                <w:color w:val="93C83E"/>
              </w:rPr>
            </w:pPr>
            <w:r w:rsidRPr="00E75DDE">
              <w:rPr>
                <w:b/>
                <w:color w:val="93C83E"/>
              </w:rPr>
              <w:t>[</w:t>
            </w:r>
            <w:r w:rsidRPr="00E75DDE">
              <w:rPr>
                <w:b/>
                <w:color w:val="93C83E"/>
                <w:lang w:val="es-ES"/>
              </w:rPr>
              <w:t>Nombre de la organización</w:t>
            </w:r>
            <w:r w:rsidRPr="00E75DDE">
              <w:rPr>
                <w:b/>
                <w:color w:val="93C83E"/>
              </w:rPr>
              <w:t>]</w:t>
            </w:r>
          </w:p>
        </w:tc>
      </w:tr>
      <w:tr w:rsidR="00E75DDE" w:rsidRPr="007F234A" w14:paraId="1EE894E7" w14:textId="77777777" w:rsidTr="009F6C6F">
        <w:trPr>
          <w:trHeight w:val="524"/>
        </w:trPr>
        <w:tc>
          <w:tcPr>
            <w:tcW w:w="8364" w:type="dxa"/>
            <w:tcBorders>
              <w:top w:val="single" w:sz="4" w:space="0" w:color="7F7F7F" w:themeColor="text1" w:themeTint="80"/>
            </w:tcBorders>
            <w:vAlign w:val="center"/>
          </w:tcPr>
          <w:p w14:paraId="3578858A" w14:textId="77777777" w:rsidR="00262F7B" w:rsidRPr="00E75DDE" w:rsidRDefault="00262F7B" w:rsidP="00EC4D75">
            <w:pPr>
              <w:jc w:val="left"/>
              <w:rPr>
                <w:color w:val="93C83E"/>
                <w:lang w:val="es-ES"/>
              </w:rPr>
            </w:pPr>
            <w:r w:rsidRPr="00E75DDE">
              <w:rPr>
                <w:color w:val="93C83E"/>
                <w:lang w:val="es-ES"/>
              </w:rPr>
              <w:t>[Perspectiva sobre la transición]</w:t>
            </w:r>
          </w:p>
          <w:p w14:paraId="6BA7C976" w14:textId="77777777" w:rsidR="00262F7B" w:rsidRPr="00E75DDE" w:rsidRDefault="00262F7B" w:rsidP="00EC4D75">
            <w:pPr>
              <w:ind w:left="-92" w:firstLine="92"/>
              <w:jc w:val="left"/>
              <w:rPr>
                <w:color w:val="93C83E"/>
                <w:lang w:val="es-ES"/>
              </w:rPr>
            </w:pPr>
            <w:r w:rsidRPr="00E75DDE">
              <w:rPr>
                <w:color w:val="93C83E"/>
                <w:lang w:val="es-ES"/>
              </w:rPr>
              <w:t>[Compromiso con la transición]</w:t>
            </w:r>
          </w:p>
        </w:tc>
      </w:tr>
      <w:tr w:rsidR="00E75DDE" w:rsidRPr="007F234A" w14:paraId="6880065C" w14:textId="77777777" w:rsidTr="009F6C6F">
        <w:trPr>
          <w:trHeight w:val="524"/>
        </w:trPr>
        <w:tc>
          <w:tcPr>
            <w:tcW w:w="8364" w:type="dxa"/>
            <w:tcBorders>
              <w:bottom w:val="single" w:sz="4" w:space="0" w:color="7F7F7F" w:themeColor="text1" w:themeTint="80"/>
            </w:tcBorders>
            <w:vAlign w:val="center"/>
          </w:tcPr>
          <w:p w14:paraId="5BA51E16" w14:textId="77777777" w:rsidR="00262F7B" w:rsidRPr="00E75DDE" w:rsidRDefault="00262F7B" w:rsidP="00EC4D75">
            <w:pPr>
              <w:jc w:val="left"/>
              <w:rPr>
                <w:color w:val="93C83E"/>
                <w:lang w:val="es-ES"/>
              </w:rPr>
            </w:pPr>
            <w:r w:rsidRPr="00E75DDE">
              <w:rPr>
                <w:color w:val="93C83E"/>
                <w:lang w:val="es-ES"/>
              </w:rPr>
              <w:t>[Si procede, persona de contacto de la organización]</w:t>
            </w:r>
          </w:p>
        </w:tc>
      </w:tr>
    </w:tbl>
    <w:p w14:paraId="1280E57F" w14:textId="77777777" w:rsidR="00262F7B" w:rsidRPr="00863296" w:rsidRDefault="00262F7B" w:rsidP="00262F7B">
      <w:pPr>
        <w:rPr>
          <w:lang w:val="es-ES"/>
        </w:rPr>
      </w:pPr>
    </w:p>
    <w:p w14:paraId="75F0E617" w14:textId="77777777" w:rsidR="00262F7B" w:rsidRPr="00863296" w:rsidRDefault="00262F7B" w:rsidP="00262F7B">
      <w:pPr>
        <w:rPr>
          <w:lang w:val="es-ES"/>
        </w:rPr>
      </w:pPr>
      <w:r w:rsidRPr="00863296">
        <w:rPr>
          <w:lang w:val="es-ES"/>
        </w:rPr>
        <w:br w:type="page"/>
      </w:r>
    </w:p>
    <w:p w14:paraId="35B7FFF6" w14:textId="77777777" w:rsidR="00262F7B" w:rsidRPr="001A532C" w:rsidRDefault="00262F7B" w:rsidP="008A794F">
      <w:pPr>
        <w:pStyle w:val="Heading2"/>
        <w:rPr>
          <w:lang w:val="es-ES"/>
        </w:rPr>
      </w:pPr>
      <w:bookmarkStart w:id="23" w:name="_Toc2349158"/>
      <w:bookmarkStart w:id="24" w:name="_Toc86760412"/>
      <w:r w:rsidRPr="001A532C">
        <w:rPr>
          <w:lang w:val="es-ES"/>
        </w:rPr>
        <w:lastRenderedPageBreak/>
        <w:t>Pol</w:t>
      </w:r>
      <w:bookmarkEnd w:id="23"/>
      <w:r w:rsidRPr="001A532C">
        <w:rPr>
          <w:lang w:val="es-ES"/>
        </w:rPr>
        <w:t>íticas y normativa</w:t>
      </w:r>
      <w:bookmarkEnd w:id="24"/>
    </w:p>
    <w:p w14:paraId="6EE340BA" w14:textId="77777777" w:rsidR="00262F7B" w:rsidRPr="00B417CA" w:rsidRDefault="00262F7B" w:rsidP="00262F7B">
      <w:pPr>
        <w:pStyle w:val="Greyanditalicforexplanations"/>
        <w:rPr>
          <w:lang w:val="es-ES"/>
        </w:rPr>
      </w:pPr>
      <w:r w:rsidRPr="00B417CA">
        <w:rPr>
          <w:lang w:val="es-ES"/>
        </w:rPr>
        <w:t xml:space="preserve">El proceso de transición de la isla </w:t>
      </w:r>
      <w:r>
        <w:rPr>
          <w:lang w:val="es-ES"/>
        </w:rPr>
        <w:t>debe formar parte de</w:t>
      </w:r>
      <w:r w:rsidRPr="00B417CA">
        <w:rPr>
          <w:lang w:val="es-ES"/>
        </w:rPr>
        <w:t xml:space="preserve"> las políticas </w:t>
      </w:r>
      <w:r>
        <w:rPr>
          <w:lang w:val="es-ES"/>
        </w:rPr>
        <w:t xml:space="preserve">generales de la isla </w:t>
      </w:r>
      <w:r w:rsidRPr="00B417CA">
        <w:rPr>
          <w:lang w:val="es-ES"/>
        </w:rPr>
        <w:t xml:space="preserve">y </w:t>
      </w:r>
      <w:r>
        <w:rPr>
          <w:lang w:val="es-ES"/>
        </w:rPr>
        <w:t>aparecer reflejada en la normativa</w:t>
      </w:r>
      <w:r w:rsidRPr="00B417CA">
        <w:rPr>
          <w:lang w:val="es-ES"/>
        </w:rPr>
        <w:t xml:space="preserve"> </w:t>
      </w:r>
      <w:r>
        <w:rPr>
          <w:lang w:val="es-ES"/>
        </w:rPr>
        <w:t>relevante</w:t>
      </w:r>
      <w:r w:rsidRPr="00B417CA">
        <w:rPr>
          <w:lang w:val="es-ES"/>
        </w:rPr>
        <w:t xml:space="preserve">. Comprender las políticas locales, regionales, nacionales y europeas que regulan la energía y la movilidad permite identificar </w:t>
      </w:r>
      <w:r>
        <w:rPr>
          <w:lang w:val="es-ES"/>
        </w:rPr>
        <w:t>aquellos</w:t>
      </w:r>
      <w:r w:rsidRPr="00B417CA">
        <w:rPr>
          <w:lang w:val="es-ES"/>
        </w:rPr>
        <w:t xml:space="preserve"> objetivos políticos de </w:t>
      </w:r>
      <w:r>
        <w:rPr>
          <w:lang w:val="es-ES"/>
        </w:rPr>
        <w:t xml:space="preserve">otras esferas competenciales </w:t>
      </w:r>
      <w:r w:rsidRPr="00B417CA">
        <w:rPr>
          <w:lang w:val="es-ES"/>
        </w:rPr>
        <w:t xml:space="preserve">que </w:t>
      </w:r>
      <w:r>
        <w:rPr>
          <w:lang w:val="es-ES"/>
        </w:rPr>
        <w:t xml:space="preserve">pueden </w:t>
      </w:r>
      <w:r w:rsidRPr="00B417CA">
        <w:rPr>
          <w:lang w:val="es-ES"/>
        </w:rPr>
        <w:t>impulsa</w:t>
      </w:r>
      <w:r>
        <w:rPr>
          <w:lang w:val="es-ES"/>
        </w:rPr>
        <w:t>r</w:t>
      </w:r>
      <w:r w:rsidRPr="00B417CA">
        <w:rPr>
          <w:lang w:val="es-ES"/>
        </w:rPr>
        <w:t xml:space="preserve"> </w:t>
      </w:r>
      <w:r>
        <w:rPr>
          <w:lang w:val="es-ES"/>
        </w:rPr>
        <w:t>el proceso de</w:t>
      </w:r>
      <w:r w:rsidRPr="00B417CA">
        <w:rPr>
          <w:lang w:val="es-ES"/>
        </w:rPr>
        <w:t xml:space="preserve"> transición.</w:t>
      </w:r>
    </w:p>
    <w:p w14:paraId="1F3720E6" w14:textId="77777777" w:rsidR="00262F7B" w:rsidRPr="00B417CA" w:rsidRDefault="00262F7B" w:rsidP="00262F7B">
      <w:pPr>
        <w:pStyle w:val="Greyanditalicforexplanations"/>
        <w:rPr>
          <w:lang w:val="es-ES"/>
        </w:rPr>
      </w:pPr>
      <w:r w:rsidRPr="00B417CA">
        <w:rPr>
          <w:lang w:val="es-ES"/>
        </w:rPr>
        <w:t xml:space="preserve">Los aspectos </w:t>
      </w:r>
      <w:r>
        <w:rPr>
          <w:lang w:val="es-ES"/>
        </w:rPr>
        <w:t xml:space="preserve">a tener en cuenta en relación con las políticas y la normativa aplicable </w:t>
      </w:r>
      <w:r w:rsidRPr="00B417CA">
        <w:rPr>
          <w:lang w:val="es-ES"/>
        </w:rPr>
        <w:t xml:space="preserve"> pueden incluir</w:t>
      </w:r>
      <w:r>
        <w:rPr>
          <w:lang w:val="es-ES"/>
        </w:rPr>
        <w:t>:</w:t>
      </w:r>
    </w:p>
    <w:p w14:paraId="20F5DED0" w14:textId="77777777" w:rsidR="00262F7B" w:rsidRPr="001A532C" w:rsidRDefault="00262F7B" w:rsidP="008305D7">
      <w:pPr>
        <w:pStyle w:val="BulletPointSquare"/>
        <w:ind w:left="426"/>
        <w:rPr>
          <w:rStyle w:val="SubtleEmphasis"/>
          <w:lang w:val="es-ES"/>
        </w:rPr>
      </w:pPr>
      <w:r w:rsidRPr="001A532C">
        <w:rPr>
          <w:rStyle w:val="SubtleEmphasis"/>
          <w:lang w:val="es-ES"/>
        </w:rPr>
        <w:t>objetivos vinculantes de energía renovable o eficiencia energética</w:t>
      </w:r>
    </w:p>
    <w:p w14:paraId="1371A170" w14:textId="77777777" w:rsidR="00262F7B" w:rsidRPr="001A532C" w:rsidRDefault="00262F7B" w:rsidP="008305D7">
      <w:pPr>
        <w:pStyle w:val="BulletPointSquare"/>
        <w:ind w:left="426"/>
        <w:rPr>
          <w:rStyle w:val="SubtleEmphasis"/>
          <w:lang w:val="es-ES"/>
        </w:rPr>
      </w:pPr>
      <w:r w:rsidRPr="001A532C">
        <w:rPr>
          <w:rStyle w:val="SubtleEmphasis"/>
          <w:lang w:val="es-ES"/>
        </w:rPr>
        <w:t>el compromiso de los municipios de la isla bajo el Pacto de Alcaldes,</w:t>
      </w:r>
    </w:p>
    <w:p w14:paraId="094B114B" w14:textId="77777777" w:rsidR="00262F7B" w:rsidRPr="001A532C" w:rsidRDefault="00262F7B" w:rsidP="008305D7">
      <w:pPr>
        <w:pStyle w:val="BulletPointSquare"/>
        <w:ind w:left="426"/>
        <w:rPr>
          <w:rStyle w:val="SubtleEmphasis"/>
          <w:lang w:val="es-ES"/>
        </w:rPr>
      </w:pPr>
      <w:r w:rsidRPr="001A532C">
        <w:rPr>
          <w:rStyle w:val="SubtleEmphasis"/>
          <w:lang w:val="es-ES"/>
        </w:rPr>
        <w:t>otra normativa, p.ej. relacionada con la regulación de los gases de combustión, que puede tener un efecto significativo en la transición energética de la isla.</w:t>
      </w:r>
    </w:p>
    <w:p w14:paraId="688D61A4" w14:textId="77777777" w:rsidR="00262F7B" w:rsidRPr="00B417CA" w:rsidRDefault="00262F7B" w:rsidP="00262F7B">
      <w:pPr>
        <w:pStyle w:val="ListParagraph"/>
        <w:ind w:left="778"/>
        <w:jc w:val="left"/>
        <w:rPr>
          <w:i/>
          <w:color w:val="2F5496" w:themeColor="accent1" w:themeShade="BF"/>
          <w:szCs w:val="20"/>
          <w:lang w:val="es-ES"/>
        </w:rPr>
      </w:pPr>
    </w:p>
    <w:p w14:paraId="12E7CAB7" w14:textId="77777777" w:rsidR="00262F7B" w:rsidRPr="00B417CA" w:rsidRDefault="00262F7B" w:rsidP="00262F7B">
      <w:pPr>
        <w:pStyle w:val="Heading3"/>
        <w:rPr>
          <w:lang w:val="es-ES"/>
        </w:rPr>
      </w:pPr>
      <w:bookmarkStart w:id="25" w:name="_Toc86760413"/>
      <w:r w:rsidRPr="00B417CA">
        <w:rPr>
          <w:lang w:val="es-ES"/>
        </w:rPr>
        <w:t>Política</w:t>
      </w:r>
      <w:r>
        <w:rPr>
          <w:lang w:val="es-ES"/>
        </w:rPr>
        <w:t xml:space="preserve">s y </w:t>
      </w:r>
      <w:r w:rsidRPr="001A532C">
        <w:rPr>
          <w:lang w:val="es-ES"/>
        </w:rPr>
        <w:t>normativa</w:t>
      </w:r>
      <w:r w:rsidRPr="00B417CA">
        <w:rPr>
          <w:lang w:val="es-ES"/>
        </w:rPr>
        <w:t xml:space="preserve"> </w:t>
      </w:r>
      <w:r>
        <w:rPr>
          <w:lang w:val="es-ES"/>
        </w:rPr>
        <w:t>a nivel local</w:t>
      </w:r>
      <w:bookmarkEnd w:id="25"/>
    </w:p>
    <w:p w14:paraId="615884CD" w14:textId="77777777" w:rsidR="00262F7B" w:rsidRPr="001A532C" w:rsidRDefault="00262F7B" w:rsidP="00262F7B">
      <w:pPr>
        <w:pStyle w:val="Greyanditalicforexplanations"/>
        <w:rPr>
          <w:lang w:val="es-ES"/>
        </w:rPr>
      </w:pPr>
      <w:r w:rsidRPr="001A532C">
        <w:rPr>
          <w:lang w:val="es-ES"/>
        </w:rPr>
        <w:t>Completar con cualquier política o plan relevante a nivel local relacionado con la energía o la movilidad.</w:t>
      </w:r>
    </w:p>
    <w:p w14:paraId="1BEBA0C4" w14:textId="77777777" w:rsidR="00262F7B" w:rsidRPr="00B417CA" w:rsidRDefault="00262F7B" w:rsidP="00262F7B">
      <w:pPr>
        <w:pStyle w:val="Heading3"/>
        <w:rPr>
          <w:lang w:val="es-ES"/>
        </w:rPr>
      </w:pPr>
      <w:bookmarkStart w:id="26" w:name="_Toc86760414"/>
      <w:r w:rsidRPr="00B417CA">
        <w:rPr>
          <w:lang w:val="es-ES"/>
        </w:rPr>
        <w:t>Política</w:t>
      </w:r>
      <w:r>
        <w:rPr>
          <w:lang w:val="es-ES"/>
        </w:rPr>
        <w:t xml:space="preserve">s y </w:t>
      </w:r>
      <w:r w:rsidRPr="001A532C">
        <w:rPr>
          <w:lang w:val="es-ES"/>
        </w:rPr>
        <w:t>normativa</w:t>
      </w:r>
      <w:r w:rsidRPr="00B417CA">
        <w:rPr>
          <w:lang w:val="es-ES"/>
        </w:rPr>
        <w:t xml:space="preserve"> </w:t>
      </w:r>
      <w:r>
        <w:rPr>
          <w:lang w:val="es-ES"/>
        </w:rPr>
        <w:t xml:space="preserve">a nivel </w:t>
      </w:r>
      <w:r w:rsidRPr="00B417CA">
        <w:rPr>
          <w:lang w:val="es-ES"/>
        </w:rPr>
        <w:t>regional</w:t>
      </w:r>
      <w:bookmarkEnd w:id="26"/>
    </w:p>
    <w:p w14:paraId="39832F15" w14:textId="77777777" w:rsidR="00262F7B" w:rsidRPr="00B417CA" w:rsidRDefault="00262F7B" w:rsidP="00262F7B">
      <w:pPr>
        <w:pStyle w:val="Greyanditalicforexplanations"/>
        <w:rPr>
          <w:lang w:val="es-ES"/>
        </w:rPr>
      </w:pPr>
      <w:r w:rsidRPr="00B417CA">
        <w:rPr>
          <w:lang w:val="es-ES"/>
        </w:rPr>
        <w:t xml:space="preserve">Completar con cualquier política o </w:t>
      </w:r>
      <w:r>
        <w:rPr>
          <w:lang w:val="es-ES"/>
        </w:rPr>
        <w:t>plan</w:t>
      </w:r>
      <w:r w:rsidRPr="00B417CA">
        <w:rPr>
          <w:lang w:val="es-ES"/>
        </w:rPr>
        <w:t xml:space="preserve"> relevante a nivel </w:t>
      </w:r>
      <w:r>
        <w:rPr>
          <w:lang w:val="es-ES"/>
        </w:rPr>
        <w:t>regional</w:t>
      </w:r>
      <w:r w:rsidRPr="00B417CA">
        <w:rPr>
          <w:lang w:val="es-ES"/>
        </w:rPr>
        <w:t xml:space="preserve"> relacionado con la energía o la movilidad.</w:t>
      </w:r>
    </w:p>
    <w:p w14:paraId="78B21516" w14:textId="77777777" w:rsidR="00262F7B" w:rsidRPr="00B417CA" w:rsidRDefault="00262F7B" w:rsidP="00262F7B">
      <w:pPr>
        <w:pStyle w:val="Heading3"/>
        <w:rPr>
          <w:lang w:val="es-ES"/>
        </w:rPr>
      </w:pPr>
      <w:bookmarkStart w:id="27" w:name="_Toc86760415"/>
      <w:r w:rsidRPr="00B417CA">
        <w:rPr>
          <w:lang w:val="es-ES"/>
        </w:rPr>
        <w:t>Política</w:t>
      </w:r>
      <w:r>
        <w:rPr>
          <w:lang w:val="es-ES"/>
        </w:rPr>
        <w:t>s y normativa</w:t>
      </w:r>
      <w:r w:rsidRPr="00B417CA">
        <w:rPr>
          <w:lang w:val="es-ES"/>
        </w:rPr>
        <w:t xml:space="preserve"> </w:t>
      </w:r>
      <w:r>
        <w:rPr>
          <w:lang w:val="es-ES"/>
        </w:rPr>
        <w:t>a nivel estatal</w:t>
      </w:r>
      <w:bookmarkEnd w:id="27"/>
    </w:p>
    <w:p w14:paraId="62DFF2BD" w14:textId="77777777" w:rsidR="00262F7B" w:rsidRPr="00B417CA" w:rsidRDefault="00262F7B" w:rsidP="00262F7B">
      <w:pPr>
        <w:pStyle w:val="Greyanditalicforexplanations"/>
        <w:rPr>
          <w:lang w:val="es-ES"/>
        </w:rPr>
      </w:pPr>
      <w:r w:rsidRPr="00B417CA">
        <w:rPr>
          <w:lang w:val="es-ES"/>
        </w:rPr>
        <w:t xml:space="preserve">Completar con cualquier política o </w:t>
      </w:r>
      <w:r>
        <w:rPr>
          <w:lang w:val="es-ES"/>
        </w:rPr>
        <w:t>plan</w:t>
      </w:r>
      <w:r w:rsidRPr="00B417CA">
        <w:rPr>
          <w:lang w:val="es-ES"/>
        </w:rPr>
        <w:t xml:space="preserve"> relevante a nivel </w:t>
      </w:r>
      <w:r>
        <w:rPr>
          <w:lang w:val="es-ES"/>
        </w:rPr>
        <w:t>estatal</w:t>
      </w:r>
      <w:r w:rsidRPr="00B417CA">
        <w:rPr>
          <w:lang w:val="es-ES"/>
        </w:rPr>
        <w:t xml:space="preserve"> relacionado con la energía o la movilidad.</w:t>
      </w:r>
    </w:p>
    <w:p w14:paraId="44701F57" w14:textId="77777777" w:rsidR="00262F7B" w:rsidRPr="00B417CA" w:rsidRDefault="00262F7B" w:rsidP="00262F7B">
      <w:pPr>
        <w:pStyle w:val="Heading3"/>
        <w:rPr>
          <w:lang w:val="es-ES"/>
        </w:rPr>
      </w:pPr>
      <w:bookmarkStart w:id="28" w:name="_Toc86760416"/>
      <w:r w:rsidRPr="00B417CA">
        <w:rPr>
          <w:lang w:val="es-ES"/>
        </w:rPr>
        <w:t>Política</w:t>
      </w:r>
      <w:r>
        <w:rPr>
          <w:lang w:val="es-ES"/>
        </w:rPr>
        <w:t>s y normativa</w:t>
      </w:r>
      <w:r w:rsidRPr="00B417CA">
        <w:rPr>
          <w:lang w:val="es-ES"/>
        </w:rPr>
        <w:t xml:space="preserve"> </w:t>
      </w:r>
      <w:r>
        <w:rPr>
          <w:lang w:val="es-ES"/>
        </w:rPr>
        <w:t xml:space="preserve">a </w:t>
      </w:r>
      <w:r w:rsidRPr="001A532C">
        <w:rPr>
          <w:lang w:val="es-ES"/>
        </w:rPr>
        <w:t>nivel</w:t>
      </w:r>
      <w:r>
        <w:rPr>
          <w:lang w:val="es-ES"/>
        </w:rPr>
        <w:t xml:space="preserve"> </w:t>
      </w:r>
      <w:r w:rsidRPr="00B417CA">
        <w:rPr>
          <w:lang w:val="es-ES"/>
        </w:rPr>
        <w:t>europe</w:t>
      </w:r>
      <w:r>
        <w:rPr>
          <w:lang w:val="es-ES"/>
        </w:rPr>
        <w:t>o</w:t>
      </w:r>
      <w:bookmarkEnd w:id="28"/>
    </w:p>
    <w:p w14:paraId="1C6F2EEA" w14:textId="2E42E3FA" w:rsidR="00262F7B" w:rsidRPr="00B417CA" w:rsidRDefault="00262F7B" w:rsidP="00262F7B">
      <w:pPr>
        <w:pStyle w:val="Greyanditalicforexplanations"/>
        <w:rPr>
          <w:lang w:val="es-ES"/>
        </w:rPr>
      </w:pPr>
      <w:r w:rsidRPr="00B417CA">
        <w:rPr>
          <w:lang w:val="es-ES"/>
        </w:rPr>
        <w:t xml:space="preserve">Puede encontrar un resumen sobre políticas relevantes </w:t>
      </w:r>
      <w:r>
        <w:rPr>
          <w:lang w:val="es-ES"/>
        </w:rPr>
        <w:t xml:space="preserve">de la UE </w:t>
      </w:r>
      <w:r w:rsidRPr="00B417CA">
        <w:rPr>
          <w:lang w:val="es-ES"/>
        </w:rPr>
        <w:t>que afectan al sector energético en</w:t>
      </w:r>
      <w:r w:rsidRPr="002121DA">
        <w:rPr>
          <w:lang w:val="es-ES"/>
        </w:rPr>
        <w:t xml:space="preserve">: </w:t>
      </w:r>
      <w:hyperlink r:id="rId18" w:history="1">
        <w:r w:rsidR="00AE7EDE" w:rsidRPr="002121DA">
          <w:rPr>
            <w:rStyle w:val="Hyperlink"/>
            <w:lang w:val="es-ES"/>
          </w:rPr>
          <w:t>https://euislands.eu/library</w:t>
        </w:r>
      </w:hyperlink>
    </w:p>
    <w:p w14:paraId="70678678" w14:textId="77777777" w:rsidR="00262F7B" w:rsidRPr="009F6C6F" w:rsidRDefault="00262F7B" w:rsidP="00262F7B">
      <w:pPr>
        <w:pStyle w:val="Greyanditalicforexplanations"/>
        <w:rPr>
          <w:bCs/>
          <w:lang w:val="es-ES"/>
        </w:rPr>
      </w:pPr>
    </w:p>
    <w:p w14:paraId="4E9EA407" w14:textId="34598FB2" w:rsidR="00262F7B" w:rsidRPr="00AE3860" w:rsidRDefault="00262F7B" w:rsidP="00262F7B">
      <w:pPr>
        <w:pStyle w:val="Greyanditalicforexplanations"/>
        <w:rPr>
          <w:b/>
          <w:szCs w:val="20"/>
          <w:lang w:val="es-ES"/>
        </w:rPr>
      </w:pPr>
      <w:r w:rsidRPr="00AE3860">
        <w:rPr>
          <w:b/>
          <w:szCs w:val="20"/>
          <w:lang w:val="es-ES"/>
        </w:rPr>
        <w:t xml:space="preserve">Puede encontrar más información sobre cómo trabajar y completar esta sección de Políticas y normativa en el </w:t>
      </w:r>
      <w:hyperlink r:id="rId19" w:history="1">
        <w:r w:rsidR="009F6C6F" w:rsidRPr="00AE3860">
          <w:rPr>
            <w:rStyle w:val="Hyperlink"/>
            <w:b/>
            <w:lang w:val="es-ES"/>
          </w:rPr>
          <w:t>Manual para la transición energética de las Islas</w:t>
        </w:r>
      </w:hyperlink>
      <w:r w:rsidRPr="00AE3860">
        <w:rPr>
          <w:b/>
          <w:szCs w:val="20"/>
          <w:lang w:val="es-ES"/>
        </w:rPr>
        <w:t>, capítulo 3 ‘</w:t>
      </w:r>
      <w:r w:rsidR="00557865" w:rsidRPr="00AE3860">
        <w:rPr>
          <w:b/>
          <w:szCs w:val="20"/>
          <w:lang w:val="es-ES"/>
        </w:rPr>
        <w:t>Para comprender la dinámica de la isla’</w:t>
      </w:r>
      <w:r w:rsidRPr="00AE3860">
        <w:rPr>
          <w:b/>
          <w:szCs w:val="20"/>
          <w:lang w:val="es-ES"/>
        </w:rPr>
        <w:t>’, sección: ‘P</w:t>
      </w:r>
      <w:r w:rsidR="00557865" w:rsidRPr="00AE3860">
        <w:rPr>
          <w:b/>
          <w:szCs w:val="20"/>
          <w:lang w:val="es-ES"/>
        </w:rPr>
        <w:t>olítica y normativa</w:t>
      </w:r>
      <w:r w:rsidRPr="00AE3860">
        <w:rPr>
          <w:b/>
          <w:szCs w:val="20"/>
          <w:lang w:val="es-ES"/>
        </w:rPr>
        <w:t>’.</w:t>
      </w:r>
    </w:p>
    <w:p w14:paraId="370772E4" w14:textId="77777777" w:rsidR="00262F7B" w:rsidRPr="00863296" w:rsidRDefault="00262F7B" w:rsidP="00262F7B">
      <w:pPr>
        <w:spacing w:line="259" w:lineRule="auto"/>
        <w:jc w:val="left"/>
        <w:rPr>
          <w:lang w:val="es-ES"/>
        </w:rPr>
      </w:pPr>
      <w:r w:rsidRPr="00863296">
        <w:rPr>
          <w:b/>
          <w:lang w:val="es-ES"/>
        </w:rPr>
        <w:br w:type="page"/>
      </w:r>
    </w:p>
    <w:p w14:paraId="33CF6035" w14:textId="77777777" w:rsidR="00262F7B" w:rsidRPr="00B071AD" w:rsidRDefault="00262F7B" w:rsidP="00262F7B">
      <w:pPr>
        <w:pStyle w:val="Heading1"/>
        <w:rPr>
          <w:lang w:val="es-ES"/>
        </w:rPr>
      </w:pPr>
      <w:bookmarkStart w:id="29" w:name="_Toc86760417"/>
      <w:r w:rsidRPr="00B071AD">
        <w:rPr>
          <w:lang w:val="es-ES"/>
        </w:rPr>
        <w:lastRenderedPageBreak/>
        <w:t xml:space="preserve">Parte II: </w:t>
      </w:r>
      <w:r>
        <w:rPr>
          <w:lang w:val="es-ES"/>
        </w:rPr>
        <w:t>Ruta</w:t>
      </w:r>
      <w:r w:rsidRPr="00B071AD">
        <w:rPr>
          <w:lang w:val="es-ES"/>
        </w:rPr>
        <w:t xml:space="preserve"> hacia la transición</w:t>
      </w:r>
      <w:bookmarkEnd w:id="29"/>
    </w:p>
    <w:p w14:paraId="35AAA0C1" w14:textId="474CA122" w:rsidR="00262F7B" w:rsidRDefault="00262F7B" w:rsidP="00262F7B">
      <w:pPr>
        <w:pStyle w:val="Greyanditalicforexplanations"/>
        <w:rPr>
          <w:lang w:val="es-ES"/>
        </w:rPr>
      </w:pPr>
      <w:r w:rsidRPr="00863296">
        <w:rPr>
          <w:lang w:val="es-ES"/>
        </w:rPr>
        <w:t xml:space="preserve">El siguiente gráfico tiene como objetivo guiar a los autores en el desarrollo de la segunda parte de la hoja de ruta para la transición. Se ilustran las secciones de la Parte II y cómo se relaciona el contenido de cada una con el resto. </w:t>
      </w:r>
      <w:r>
        <w:rPr>
          <w:lang w:val="es-ES"/>
        </w:rPr>
        <w:t>El esquema se incluye a título explicativo, pero no tiene que figurar en el documento final de la hoja de ruta.</w:t>
      </w:r>
    </w:p>
    <w:p w14:paraId="61CE72C9" w14:textId="77777777" w:rsidR="00091212" w:rsidRPr="00863296" w:rsidRDefault="00091212" w:rsidP="00262F7B">
      <w:pPr>
        <w:pStyle w:val="Greyanditalicforexplanations"/>
        <w:rPr>
          <w:lang w:val="es-ES"/>
        </w:rPr>
      </w:pPr>
    </w:p>
    <w:p w14:paraId="261885CF" w14:textId="166B5671" w:rsidR="00262F7B" w:rsidRPr="00566A2C" w:rsidRDefault="00091212" w:rsidP="00262F7B">
      <w:pPr>
        <w:jc w:val="center"/>
        <w:rPr>
          <w:lang w:val="es-ES"/>
        </w:rPr>
      </w:pPr>
      <w:r>
        <w:rPr>
          <w:noProof/>
          <w:lang w:val="es-ES" w:eastAsia="ca-ES"/>
        </w:rPr>
        <w:drawing>
          <wp:inline distT="0" distB="0" distL="0" distR="0" wp14:anchorId="2EDFE8B2" wp14:editId="5EEEBE9E">
            <wp:extent cx="5722620" cy="5044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22620" cy="5044440"/>
                    </a:xfrm>
                    <a:prstGeom prst="rect">
                      <a:avLst/>
                    </a:prstGeom>
                    <a:noFill/>
                    <a:ln>
                      <a:noFill/>
                    </a:ln>
                  </pic:spPr>
                </pic:pic>
              </a:graphicData>
            </a:graphic>
          </wp:inline>
        </w:drawing>
      </w:r>
    </w:p>
    <w:p w14:paraId="15D2172A" w14:textId="77777777" w:rsidR="00262F7B" w:rsidRPr="004C0FD6" w:rsidRDefault="00262F7B" w:rsidP="00262F7B">
      <w:pPr>
        <w:spacing w:line="259" w:lineRule="auto"/>
        <w:jc w:val="left"/>
        <w:rPr>
          <w:lang w:val="es-ES"/>
        </w:rPr>
      </w:pPr>
      <w:r w:rsidRPr="004C0FD6">
        <w:rPr>
          <w:lang w:val="es-ES"/>
        </w:rPr>
        <w:br w:type="page"/>
      </w:r>
    </w:p>
    <w:p w14:paraId="37CF6C3E" w14:textId="77777777" w:rsidR="00262F7B" w:rsidRPr="001A532C" w:rsidRDefault="00262F7B" w:rsidP="008A794F">
      <w:pPr>
        <w:pStyle w:val="Heading2"/>
        <w:rPr>
          <w:lang w:val="es-ES"/>
        </w:rPr>
      </w:pPr>
      <w:bookmarkStart w:id="30" w:name="_Toc2349161"/>
      <w:bookmarkStart w:id="31" w:name="_Toc86760418"/>
      <w:bookmarkStart w:id="32" w:name="_Toc2349160"/>
      <w:r w:rsidRPr="001A532C">
        <w:rPr>
          <w:lang w:val="es-ES"/>
        </w:rPr>
        <w:lastRenderedPageBreak/>
        <w:t>Visión</w:t>
      </w:r>
      <w:bookmarkEnd w:id="30"/>
      <w:bookmarkEnd w:id="31"/>
    </w:p>
    <w:p w14:paraId="2B785307" w14:textId="19500765" w:rsidR="00262F7B" w:rsidRPr="005D2B99" w:rsidRDefault="00262F7B" w:rsidP="00262F7B">
      <w:pPr>
        <w:pStyle w:val="Greyanditalicforexplanations"/>
        <w:rPr>
          <w:lang w:val="es-ES"/>
        </w:rPr>
      </w:pPr>
      <w:r w:rsidRPr="005D2B99">
        <w:rPr>
          <w:lang w:val="es-ES"/>
        </w:rPr>
        <w:t xml:space="preserve">La visión de </w:t>
      </w:r>
      <w:r w:rsidRPr="00B071AD">
        <w:rPr>
          <w:lang w:val="es-ES"/>
        </w:rPr>
        <w:t xml:space="preserve">las energías limpias tiene como propósito </w:t>
      </w:r>
      <w:r>
        <w:rPr>
          <w:lang w:val="es-ES"/>
        </w:rPr>
        <w:t>definir</w:t>
      </w:r>
      <w:r w:rsidRPr="005D2B99">
        <w:rPr>
          <w:lang w:val="es-ES"/>
        </w:rPr>
        <w:t xml:space="preserve"> una meta compartida para el proceso de transición. </w:t>
      </w:r>
      <w:r>
        <w:rPr>
          <w:lang w:val="es-ES"/>
        </w:rPr>
        <w:t>La mejor manera de reflejarla es con</w:t>
      </w:r>
      <w:r w:rsidRPr="005D2B99">
        <w:rPr>
          <w:lang w:val="es-ES"/>
        </w:rPr>
        <w:t xml:space="preserve"> una </w:t>
      </w:r>
      <w:r>
        <w:rPr>
          <w:b/>
          <w:lang w:val="es-ES"/>
        </w:rPr>
        <w:t>frase</w:t>
      </w:r>
      <w:r w:rsidRPr="005D2B99">
        <w:rPr>
          <w:b/>
          <w:lang w:val="es-ES"/>
        </w:rPr>
        <w:t xml:space="preserve"> o</w:t>
      </w:r>
      <w:r>
        <w:rPr>
          <w:b/>
          <w:lang w:val="es-ES"/>
        </w:rPr>
        <w:t xml:space="preserve"> un</w:t>
      </w:r>
      <w:r w:rsidRPr="005D2B99">
        <w:rPr>
          <w:b/>
          <w:lang w:val="es-ES"/>
        </w:rPr>
        <w:t xml:space="preserve"> párrafo</w:t>
      </w:r>
      <w:r w:rsidRPr="005D2B99">
        <w:rPr>
          <w:lang w:val="es-ES"/>
        </w:rPr>
        <w:t xml:space="preserve"> que describa cómo los </w:t>
      </w:r>
      <w:r>
        <w:rPr>
          <w:lang w:val="es-ES"/>
        </w:rPr>
        <w:t>actores relevantes</w:t>
      </w:r>
      <w:r w:rsidRPr="005D2B99">
        <w:rPr>
          <w:lang w:val="es-ES"/>
        </w:rPr>
        <w:t xml:space="preserve"> </w:t>
      </w:r>
      <w:r>
        <w:rPr>
          <w:lang w:val="es-ES"/>
        </w:rPr>
        <w:t>ven su isla</w:t>
      </w:r>
      <w:r w:rsidRPr="005D2B99">
        <w:rPr>
          <w:lang w:val="es-ES"/>
        </w:rPr>
        <w:t xml:space="preserve"> en el futuro. Esta declaración proporciona información </w:t>
      </w:r>
      <w:r>
        <w:rPr>
          <w:lang w:val="es-ES"/>
        </w:rPr>
        <w:t>relevante para las</w:t>
      </w:r>
      <w:r w:rsidRPr="005D2B99">
        <w:rPr>
          <w:lang w:val="es-ES"/>
        </w:rPr>
        <w:t xml:space="preserve"> futuras actividades de transición.</w:t>
      </w:r>
    </w:p>
    <w:p w14:paraId="5FEA3E5B" w14:textId="32E2C30F" w:rsidR="00262F7B" w:rsidRPr="005D2B99" w:rsidRDefault="00262F7B" w:rsidP="00262F7B">
      <w:pPr>
        <w:pStyle w:val="Greyanditalicforexplanations"/>
        <w:rPr>
          <w:lang w:val="es-ES"/>
        </w:rPr>
      </w:pPr>
      <w:r w:rsidRPr="005D2B99">
        <w:rPr>
          <w:lang w:val="es-ES"/>
        </w:rPr>
        <w:t xml:space="preserve">Se puede desarrollar una visión en un </w:t>
      </w:r>
      <w:r w:rsidRPr="005D2B99">
        <w:rPr>
          <w:b/>
          <w:lang w:val="es-ES"/>
        </w:rPr>
        <w:t>taller de visión</w:t>
      </w:r>
      <w:r w:rsidRPr="005D2B99">
        <w:rPr>
          <w:lang w:val="es-ES"/>
        </w:rPr>
        <w:t xml:space="preserve"> en el que participen todos los actores relevantes</w:t>
      </w:r>
      <w:r w:rsidRPr="00B071AD">
        <w:rPr>
          <w:lang w:val="es-ES"/>
        </w:rPr>
        <w:t xml:space="preserve"> de la isla. El taller puede empezar </w:t>
      </w:r>
      <w:r w:rsidRPr="005D2B99">
        <w:rPr>
          <w:lang w:val="es-ES"/>
        </w:rPr>
        <w:t>imaginando la isla en el futuro y respondiendo a las siguientes preguntas: ¿Cómo será la isla en 2030, en 2050? ¿Cómo va a vivir la gente? ¿Cómo se moverán de un lugar a otro? Etc.</w:t>
      </w:r>
      <w:r w:rsidR="00557865">
        <w:rPr>
          <w:lang w:val="es-ES"/>
        </w:rPr>
        <w:t xml:space="preserve"> Para más información sobre cómo organizar y facilitar un taller, puede consultar la guía del Secretariado </w:t>
      </w:r>
      <w:hyperlink r:id="rId21" w:history="1">
        <w:r w:rsidR="00557865" w:rsidRPr="002121DA">
          <w:rPr>
            <w:rStyle w:val="Hyperlink"/>
            <w:lang w:val="es-ES"/>
          </w:rPr>
          <w:t>Workhop Facilitation Guide</w:t>
        </w:r>
      </w:hyperlink>
      <w:r w:rsidR="00557865">
        <w:rPr>
          <w:lang w:val="es-ES"/>
        </w:rPr>
        <w:t xml:space="preserve"> (Guía de Facilitación de Taller, en inglés).</w:t>
      </w:r>
    </w:p>
    <w:p w14:paraId="62AAA5F1" w14:textId="1EDB297D" w:rsidR="00262F7B" w:rsidRPr="00AE3860" w:rsidRDefault="00262F7B" w:rsidP="00262F7B">
      <w:pPr>
        <w:pStyle w:val="Greyanditalicforexplanations"/>
        <w:rPr>
          <w:b/>
          <w:szCs w:val="20"/>
          <w:lang w:val="es-ES"/>
        </w:rPr>
      </w:pPr>
      <w:r w:rsidRPr="00AE3860">
        <w:rPr>
          <w:b/>
          <w:szCs w:val="20"/>
          <w:lang w:val="es-ES"/>
        </w:rPr>
        <w:t xml:space="preserve">Puede encontrar más información sobre cómo desarrollar la visión de las energías limpias de la isla en el </w:t>
      </w:r>
      <w:hyperlink r:id="rId22" w:history="1">
        <w:r w:rsidR="00557865" w:rsidRPr="00AE3860">
          <w:rPr>
            <w:rStyle w:val="Hyperlink"/>
            <w:b/>
            <w:lang w:val="es-ES"/>
          </w:rPr>
          <w:t>Manual para la transición energética de las Islas</w:t>
        </w:r>
      </w:hyperlink>
      <w:r w:rsidRPr="00AE3860">
        <w:rPr>
          <w:b/>
          <w:szCs w:val="20"/>
          <w:lang w:val="es-ES"/>
        </w:rPr>
        <w:t>, capítulo 4, ‘</w:t>
      </w:r>
      <w:r w:rsidR="00557865" w:rsidRPr="00AE3860">
        <w:rPr>
          <w:b/>
          <w:szCs w:val="20"/>
          <w:lang w:val="es-ES"/>
        </w:rPr>
        <w:t>Desarrollo de una visión de la isla</w:t>
      </w:r>
      <w:r w:rsidRPr="00AE3860">
        <w:rPr>
          <w:b/>
          <w:szCs w:val="20"/>
          <w:lang w:val="es-ES"/>
        </w:rPr>
        <w:t>’ sección: ‘</w:t>
      </w:r>
      <w:r w:rsidR="00557865" w:rsidRPr="00AE3860">
        <w:rPr>
          <w:b/>
          <w:szCs w:val="20"/>
          <w:lang w:val="es-ES"/>
        </w:rPr>
        <w:t>Creación de la visión’</w:t>
      </w:r>
      <w:r w:rsidRPr="00AE3860">
        <w:rPr>
          <w:b/>
          <w:szCs w:val="20"/>
          <w:lang w:val="es-ES"/>
        </w:rPr>
        <w:t xml:space="preserve">. </w:t>
      </w:r>
    </w:p>
    <w:p w14:paraId="50C365D5" w14:textId="77777777" w:rsidR="00262F7B" w:rsidRPr="00863296" w:rsidRDefault="00262F7B" w:rsidP="00262F7B">
      <w:pPr>
        <w:spacing w:line="259" w:lineRule="auto"/>
        <w:jc w:val="left"/>
        <w:rPr>
          <w:lang w:val="es-ES"/>
        </w:rPr>
      </w:pPr>
      <w:r w:rsidRPr="00863296">
        <w:rPr>
          <w:lang w:val="es-ES"/>
        </w:rPr>
        <w:br w:type="page"/>
      </w:r>
    </w:p>
    <w:p w14:paraId="73268BB8" w14:textId="77777777" w:rsidR="00262F7B" w:rsidRPr="001A532C" w:rsidRDefault="00262F7B" w:rsidP="008A794F">
      <w:pPr>
        <w:pStyle w:val="Heading2"/>
        <w:rPr>
          <w:lang w:val="es-ES"/>
        </w:rPr>
      </w:pPr>
      <w:bookmarkStart w:id="33" w:name="_Toc86760419"/>
      <w:bookmarkEnd w:id="32"/>
      <w:r w:rsidRPr="001A532C">
        <w:rPr>
          <w:lang w:val="es-ES"/>
        </w:rPr>
        <w:lastRenderedPageBreak/>
        <w:t>Gestión o gobernanza del proceso de transición</w:t>
      </w:r>
      <w:bookmarkEnd w:id="33"/>
    </w:p>
    <w:p w14:paraId="28CB0EE7" w14:textId="77777777" w:rsidR="00262F7B" w:rsidRPr="000C5B0B" w:rsidRDefault="00262F7B" w:rsidP="00262F7B">
      <w:pPr>
        <w:pStyle w:val="Greyanditalicforexplanations"/>
        <w:rPr>
          <w:lang w:val="es-ES"/>
        </w:rPr>
      </w:pPr>
      <w:r w:rsidRPr="000C5B0B">
        <w:rPr>
          <w:lang w:val="es-ES"/>
        </w:rPr>
        <w:t xml:space="preserve">Mientras que la sección </w:t>
      </w:r>
      <w:r>
        <w:rPr>
          <w:lang w:val="es-ES"/>
        </w:rPr>
        <w:t>relativa al Mapa de Actores</w:t>
      </w:r>
      <w:r w:rsidRPr="000C5B0B">
        <w:rPr>
          <w:lang w:val="es-ES"/>
        </w:rPr>
        <w:t xml:space="preserve"> tenía como objetivo enumerar a los </w:t>
      </w:r>
      <w:r>
        <w:rPr>
          <w:lang w:val="es-ES"/>
        </w:rPr>
        <w:t>actores</w:t>
      </w:r>
      <w:r w:rsidRPr="000C5B0B">
        <w:rPr>
          <w:lang w:val="es-ES"/>
        </w:rPr>
        <w:t xml:space="preserve"> relevantes en el proceso de transición</w:t>
      </w:r>
      <w:r>
        <w:rPr>
          <w:lang w:val="es-ES"/>
        </w:rPr>
        <w:t>, esta sección</w:t>
      </w:r>
      <w:r w:rsidRPr="000C5B0B">
        <w:rPr>
          <w:lang w:val="es-ES"/>
        </w:rPr>
        <w:t xml:space="preserve"> se centra en determinar el papel de cada actor </w:t>
      </w:r>
      <w:r>
        <w:rPr>
          <w:lang w:val="es-ES"/>
        </w:rPr>
        <w:t>para poder alcanzar el horizonte definido en la</w:t>
      </w:r>
      <w:r w:rsidRPr="000C5B0B">
        <w:rPr>
          <w:lang w:val="es-ES"/>
        </w:rPr>
        <w:t xml:space="preserve"> visión. Una estructura </w:t>
      </w:r>
      <w:r>
        <w:rPr>
          <w:lang w:val="es-ES"/>
        </w:rPr>
        <w:t xml:space="preserve">clara </w:t>
      </w:r>
      <w:r w:rsidRPr="000C5B0B">
        <w:rPr>
          <w:lang w:val="es-ES"/>
        </w:rPr>
        <w:t xml:space="preserve">de </w:t>
      </w:r>
      <w:r>
        <w:rPr>
          <w:lang w:val="es-ES"/>
        </w:rPr>
        <w:t>gestión y pilotaje del proceso</w:t>
      </w:r>
      <w:r w:rsidRPr="000C5B0B">
        <w:rPr>
          <w:lang w:val="es-ES"/>
        </w:rPr>
        <w:t xml:space="preserve"> </w:t>
      </w:r>
      <w:r>
        <w:rPr>
          <w:lang w:val="es-ES"/>
        </w:rPr>
        <w:t xml:space="preserve">de transición </w:t>
      </w:r>
      <w:r w:rsidRPr="000C5B0B">
        <w:rPr>
          <w:lang w:val="es-ES"/>
        </w:rPr>
        <w:t xml:space="preserve">es clave para </w:t>
      </w:r>
      <w:r>
        <w:rPr>
          <w:lang w:val="es-ES"/>
        </w:rPr>
        <w:t>su éxito</w:t>
      </w:r>
      <w:r w:rsidRPr="000C5B0B">
        <w:rPr>
          <w:lang w:val="es-ES"/>
        </w:rPr>
        <w:t>.</w:t>
      </w:r>
    </w:p>
    <w:p w14:paraId="11076D8B" w14:textId="77777777" w:rsidR="00262F7B" w:rsidRPr="000C5B0B" w:rsidRDefault="00262F7B" w:rsidP="00262F7B">
      <w:pPr>
        <w:pStyle w:val="Greyanditalicforexplanations"/>
        <w:rPr>
          <w:lang w:val="es-ES"/>
        </w:rPr>
      </w:pPr>
      <w:r w:rsidRPr="000C5B0B">
        <w:rPr>
          <w:lang w:val="es-ES"/>
        </w:rPr>
        <w:t xml:space="preserve">Para </w:t>
      </w:r>
      <w:r>
        <w:rPr>
          <w:lang w:val="es-ES"/>
        </w:rPr>
        <w:t>definir</w:t>
      </w:r>
      <w:r w:rsidRPr="000C5B0B">
        <w:rPr>
          <w:lang w:val="es-ES"/>
        </w:rPr>
        <w:t xml:space="preserve"> cómo se regirá el proceso </w:t>
      </w:r>
      <w:r>
        <w:rPr>
          <w:lang w:val="es-ES"/>
        </w:rPr>
        <w:t>de</w:t>
      </w:r>
      <w:r w:rsidRPr="000C5B0B">
        <w:rPr>
          <w:lang w:val="es-ES"/>
        </w:rPr>
        <w:t xml:space="preserve"> transición, se deben responder las siguientes preguntas:</w:t>
      </w:r>
    </w:p>
    <w:p w14:paraId="650214C2" w14:textId="77777777" w:rsidR="00262F7B" w:rsidRPr="008305D7" w:rsidRDefault="00262F7B" w:rsidP="008305D7">
      <w:pPr>
        <w:pStyle w:val="BulletPointSquare"/>
        <w:ind w:left="426"/>
        <w:rPr>
          <w:i/>
          <w:iCs/>
          <w:color w:val="7F7F7F" w:themeColor="text1" w:themeTint="80"/>
          <w:lang w:val="es-ES"/>
        </w:rPr>
      </w:pPr>
      <w:r w:rsidRPr="008305D7">
        <w:rPr>
          <w:i/>
          <w:iCs/>
          <w:color w:val="7F7F7F" w:themeColor="text1" w:themeTint="80"/>
          <w:lang w:val="es-ES"/>
        </w:rPr>
        <w:t>¿Cuál es el papel de cada actor en el proceso y cuáles son sus recursos y motivaciones?</w:t>
      </w:r>
    </w:p>
    <w:p w14:paraId="1BE33736" w14:textId="77777777" w:rsidR="00262F7B" w:rsidRPr="008305D7" w:rsidRDefault="00262F7B" w:rsidP="008305D7">
      <w:pPr>
        <w:pStyle w:val="BulletPointSquare"/>
        <w:ind w:left="426"/>
        <w:rPr>
          <w:i/>
          <w:iCs/>
          <w:color w:val="7F7F7F" w:themeColor="text1" w:themeTint="80"/>
          <w:lang w:val="es-ES"/>
        </w:rPr>
      </w:pPr>
      <w:r w:rsidRPr="008305D7">
        <w:rPr>
          <w:i/>
          <w:iCs/>
          <w:color w:val="7F7F7F" w:themeColor="text1" w:themeTint="80"/>
          <w:lang w:val="es-ES"/>
        </w:rPr>
        <w:t>¿Cómo interactúan y colaboran los actores en el proceso de transición?</w:t>
      </w:r>
    </w:p>
    <w:p w14:paraId="76C9D932" w14:textId="77777777" w:rsidR="00262F7B" w:rsidRPr="008305D7" w:rsidRDefault="00262F7B" w:rsidP="008305D7">
      <w:pPr>
        <w:pStyle w:val="BulletPointSquare"/>
        <w:ind w:left="426"/>
        <w:rPr>
          <w:i/>
          <w:iCs/>
          <w:color w:val="7F7F7F" w:themeColor="text1" w:themeTint="80"/>
          <w:lang w:val="es-ES"/>
        </w:rPr>
      </w:pPr>
      <w:r w:rsidRPr="008305D7">
        <w:rPr>
          <w:i/>
          <w:iCs/>
          <w:color w:val="7F7F7F" w:themeColor="text1" w:themeTint="80"/>
          <w:lang w:val="es-ES"/>
        </w:rPr>
        <w:t>¿Cuál es el papel de las autoridades locales? ¿En qué medida se puede prever que ciudadanos y empresas locales hagan suyo el proceso?</w:t>
      </w:r>
    </w:p>
    <w:p w14:paraId="389E576A" w14:textId="0B13647D" w:rsidR="00262F7B" w:rsidRPr="008305D7" w:rsidRDefault="00262F7B" w:rsidP="008305D7">
      <w:pPr>
        <w:pStyle w:val="BulletPointSquare"/>
        <w:ind w:left="426"/>
        <w:rPr>
          <w:i/>
          <w:iCs/>
          <w:color w:val="7F7F7F" w:themeColor="text1" w:themeTint="80"/>
          <w:lang w:val="es-ES"/>
        </w:rPr>
      </w:pPr>
      <w:r w:rsidRPr="008305D7">
        <w:rPr>
          <w:i/>
          <w:iCs/>
          <w:color w:val="7F7F7F" w:themeColor="text1" w:themeTint="80"/>
          <w:lang w:val="es-ES"/>
        </w:rPr>
        <w:t>¿Cómo se pueden alinear los intereses, las motivaciones y las políticas de los diversos actores de cara a conseguir la visión común?</w:t>
      </w:r>
    </w:p>
    <w:p w14:paraId="79AF9DA4" w14:textId="77777777" w:rsidR="00262F7B" w:rsidRPr="000C5B0B" w:rsidRDefault="00262F7B" w:rsidP="00262F7B">
      <w:pPr>
        <w:pStyle w:val="Greyanditalicforexplanations"/>
        <w:rPr>
          <w:lang w:val="es-ES"/>
        </w:rPr>
      </w:pPr>
      <w:r w:rsidRPr="000C5B0B">
        <w:rPr>
          <w:lang w:val="es-ES"/>
        </w:rPr>
        <w:t xml:space="preserve">Junto con estas preguntas, debe aclararse el mandato del </w:t>
      </w:r>
      <w:r>
        <w:rPr>
          <w:lang w:val="es-ES"/>
        </w:rPr>
        <w:t>E</w:t>
      </w:r>
      <w:r w:rsidRPr="000C5B0B">
        <w:rPr>
          <w:lang w:val="es-ES"/>
        </w:rPr>
        <w:t xml:space="preserve">quipo para la </w:t>
      </w:r>
      <w:r>
        <w:rPr>
          <w:lang w:val="es-ES"/>
        </w:rPr>
        <w:t>T</w:t>
      </w:r>
      <w:r w:rsidRPr="000C5B0B">
        <w:rPr>
          <w:lang w:val="es-ES"/>
        </w:rPr>
        <w:t xml:space="preserve">ransición. Un ejemplo de dicho mandato sería: "Una plataforma independiente establecida por el municipio con una junta asesora </w:t>
      </w:r>
      <w:r>
        <w:rPr>
          <w:lang w:val="es-ES"/>
        </w:rPr>
        <w:t>conformada por</w:t>
      </w:r>
      <w:r w:rsidRPr="000C5B0B">
        <w:rPr>
          <w:lang w:val="es-ES"/>
        </w:rPr>
        <w:t xml:space="preserve"> cooperativas de energías renovables", "una cámara de comercio local", etc.</w:t>
      </w:r>
    </w:p>
    <w:p w14:paraId="611AEEA4" w14:textId="37ADAFF8" w:rsidR="00262F7B" w:rsidRPr="00AE3860" w:rsidRDefault="00262F7B" w:rsidP="00557865">
      <w:pPr>
        <w:pStyle w:val="Greyanditalicforexplanations"/>
        <w:rPr>
          <w:b/>
          <w:color w:val="2F5496" w:themeColor="accent1" w:themeShade="BF"/>
          <w:lang w:val="es-ES"/>
        </w:rPr>
      </w:pPr>
      <w:r w:rsidRPr="00AE3860">
        <w:rPr>
          <w:b/>
          <w:lang w:val="es-ES"/>
        </w:rPr>
        <w:t xml:space="preserve">Puede encontrar más información sobre cómo desarrollar el sistema de gestión de la transición en el </w:t>
      </w:r>
      <w:r w:rsidR="00557865" w:rsidRPr="00AE3860">
        <w:rPr>
          <w:b/>
          <w:szCs w:val="20"/>
          <w:lang w:val="es-ES"/>
        </w:rPr>
        <w:t xml:space="preserve">el </w:t>
      </w:r>
      <w:hyperlink r:id="rId23" w:history="1">
        <w:r w:rsidR="00557865" w:rsidRPr="00AE3860">
          <w:rPr>
            <w:rStyle w:val="Hyperlink"/>
            <w:b/>
            <w:lang w:val="es-ES"/>
          </w:rPr>
          <w:t>Manual para la transición energética de las Islas</w:t>
        </w:r>
      </w:hyperlink>
      <w:r w:rsidRPr="00AE3860">
        <w:rPr>
          <w:b/>
          <w:lang w:val="es-ES"/>
        </w:rPr>
        <w:t>, capítulo 4</w:t>
      </w:r>
      <w:r w:rsidRPr="00AE3860">
        <w:rPr>
          <w:b/>
          <w:szCs w:val="20"/>
          <w:lang w:val="es-ES"/>
        </w:rPr>
        <w:t xml:space="preserve"> ‘</w:t>
      </w:r>
      <w:r w:rsidR="00557865" w:rsidRPr="00AE3860">
        <w:rPr>
          <w:b/>
          <w:szCs w:val="20"/>
          <w:lang w:val="es-ES"/>
        </w:rPr>
        <w:t>Desarrollo de una visión de la isla</w:t>
      </w:r>
      <w:r w:rsidRPr="00AE3860">
        <w:rPr>
          <w:b/>
          <w:szCs w:val="20"/>
          <w:lang w:val="es-ES"/>
        </w:rPr>
        <w:t xml:space="preserve">’.  </w:t>
      </w:r>
    </w:p>
    <w:p w14:paraId="6141FF37" w14:textId="77777777" w:rsidR="00262F7B" w:rsidRPr="000C5B0B" w:rsidRDefault="00262F7B" w:rsidP="00262F7B">
      <w:pPr>
        <w:rPr>
          <w:i/>
          <w:color w:val="2F5496" w:themeColor="accent1" w:themeShade="BF"/>
          <w:lang w:val="es-ES"/>
        </w:rPr>
      </w:pPr>
    </w:p>
    <w:p w14:paraId="3BE8C190" w14:textId="77777777" w:rsidR="00262F7B" w:rsidRPr="00863296" w:rsidRDefault="00262F7B" w:rsidP="00262F7B">
      <w:pPr>
        <w:spacing w:line="259" w:lineRule="auto"/>
        <w:jc w:val="left"/>
        <w:rPr>
          <w:lang w:val="es-ES"/>
        </w:rPr>
      </w:pPr>
      <w:r w:rsidRPr="00863296">
        <w:rPr>
          <w:lang w:val="es-ES"/>
        </w:rPr>
        <w:br w:type="page"/>
      </w:r>
    </w:p>
    <w:p w14:paraId="6B569052" w14:textId="77777777" w:rsidR="00262F7B" w:rsidRPr="001A532C" w:rsidRDefault="00262F7B" w:rsidP="008A794F">
      <w:pPr>
        <w:pStyle w:val="Heading2"/>
        <w:rPr>
          <w:lang w:val="es-ES"/>
        </w:rPr>
      </w:pPr>
      <w:bookmarkStart w:id="34" w:name="_Toc86760420"/>
      <w:r w:rsidRPr="001A532C">
        <w:rPr>
          <w:lang w:val="es-ES"/>
        </w:rPr>
        <w:lastRenderedPageBreak/>
        <w:t>Sendas</w:t>
      </w:r>
      <w:bookmarkEnd w:id="34"/>
    </w:p>
    <w:p w14:paraId="72EB7FEA" w14:textId="77777777" w:rsidR="00262F7B" w:rsidRPr="00BD0FFF" w:rsidRDefault="00262F7B" w:rsidP="00262F7B">
      <w:pPr>
        <w:pStyle w:val="Greyanditalicforexplanations"/>
        <w:rPr>
          <w:lang w:val="es-ES"/>
        </w:rPr>
      </w:pPr>
      <w:r w:rsidRPr="00BD0FFF">
        <w:rPr>
          <w:lang w:val="es-ES"/>
        </w:rPr>
        <w:t>Una vez establecida la visión</w:t>
      </w:r>
      <w:r>
        <w:rPr>
          <w:lang w:val="es-ES"/>
        </w:rPr>
        <w:t xml:space="preserve"> de futuro</w:t>
      </w:r>
      <w:r w:rsidRPr="00BD0FFF">
        <w:rPr>
          <w:lang w:val="es-ES"/>
        </w:rPr>
        <w:t xml:space="preserve"> </w:t>
      </w:r>
      <w:r>
        <w:rPr>
          <w:lang w:val="es-ES"/>
        </w:rPr>
        <w:t>para</w:t>
      </w:r>
      <w:r w:rsidRPr="00BD0FFF">
        <w:rPr>
          <w:lang w:val="es-ES"/>
        </w:rPr>
        <w:t xml:space="preserve"> la isla, las </w:t>
      </w:r>
      <w:r>
        <w:rPr>
          <w:lang w:val="es-ES"/>
        </w:rPr>
        <w:t>sendas</w:t>
      </w:r>
      <w:r w:rsidRPr="00BD0FFF">
        <w:rPr>
          <w:lang w:val="es-ES"/>
        </w:rPr>
        <w:t xml:space="preserve"> para la transición permiten visualizar las rutas potenciales para </w:t>
      </w:r>
      <w:r>
        <w:rPr>
          <w:lang w:val="es-ES"/>
        </w:rPr>
        <w:t>pasar</w:t>
      </w:r>
      <w:r w:rsidRPr="00BD0FFF">
        <w:rPr>
          <w:lang w:val="es-ES"/>
        </w:rPr>
        <w:t xml:space="preserve"> de la situación actual al futuro deseado. Estas </w:t>
      </w:r>
      <w:r>
        <w:rPr>
          <w:lang w:val="es-ES"/>
        </w:rPr>
        <w:t>sendas</w:t>
      </w:r>
      <w:r w:rsidRPr="00BD0FFF">
        <w:rPr>
          <w:lang w:val="es-ES"/>
        </w:rPr>
        <w:t xml:space="preserve"> </w:t>
      </w:r>
      <w:r>
        <w:rPr>
          <w:lang w:val="es-ES"/>
        </w:rPr>
        <w:t>deben basarse</w:t>
      </w:r>
      <w:r w:rsidRPr="00BD0FFF">
        <w:rPr>
          <w:lang w:val="es-ES"/>
        </w:rPr>
        <w:t xml:space="preserve"> en posibles soluciones,</w:t>
      </w:r>
      <w:r>
        <w:rPr>
          <w:lang w:val="es-ES"/>
        </w:rPr>
        <w:t xml:space="preserve"> como</w:t>
      </w:r>
      <w:r w:rsidRPr="00BD0FFF">
        <w:rPr>
          <w:lang w:val="es-ES"/>
        </w:rPr>
        <w:t xml:space="preserve"> por ejemplo reemplazar </w:t>
      </w:r>
      <w:r>
        <w:rPr>
          <w:lang w:val="es-ES"/>
        </w:rPr>
        <w:t xml:space="preserve">los </w:t>
      </w:r>
      <w:r w:rsidRPr="00BD0FFF">
        <w:rPr>
          <w:lang w:val="es-ES"/>
        </w:rPr>
        <w:t>combustibles fósil</w:t>
      </w:r>
      <w:r>
        <w:rPr>
          <w:lang w:val="es-ES"/>
        </w:rPr>
        <w:t>es</w:t>
      </w:r>
      <w:r w:rsidRPr="00BD0FFF">
        <w:rPr>
          <w:lang w:val="es-ES"/>
        </w:rPr>
        <w:t xml:space="preserve"> </w:t>
      </w:r>
      <w:r>
        <w:rPr>
          <w:lang w:val="es-ES"/>
        </w:rPr>
        <w:t>con la</w:t>
      </w:r>
      <w:r w:rsidRPr="00BD0FFF">
        <w:rPr>
          <w:lang w:val="es-ES"/>
        </w:rPr>
        <w:t xml:space="preserve"> generación </w:t>
      </w:r>
      <w:r>
        <w:rPr>
          <w:lang w:val="es-ES"/>
        </w:rPr>
        <w:t xml:space="preserve">de energía a partir de fuentes </w:t>
      </w:r>
      <w:r w:rsidRPr="00BD0FFF">
        <w:rPr>
          <w:lang w:val="es-ES"/>
        </w:rPr>
        <w:t xml:space="preserve">renovable o promover el transporte </w:t>
      </w:r>
      <w:r>
        <w:rPr>
          <w:lang w:val="es-ES"/>
        </w:rPr>
        <w:t>limpio</w:t>
      </w:r>
      <w:r w:rsidRPr="00BD0FFF">
        <w:rPr>
          <w:lang w:val="es-ES"/>
        </w:rPr>
        <w:t xml:space="preserve">. Conectando las posibles soluciones y construyendo las </w:t>
      </w:r>
      <w:r>
        <w:rPr>
          <w:lang w:val="es-ES"/>
        </w:rPr>
        <w:t>sendas</w:t>
      </w:r>
      <w:r w:rsidRPr="00BD0FFF">
        <w:rPr>
          <w:lang w:val="es-ES"/>
        </w:rPr>
        <w:t xml:space="preserve">, el </w:t>
      </w:r>
      <w:r>
        <w:rPr>
          <w:lang w:val="es-ES"/>
        </w:rPr>
        <w:t>E</w:t>
      </w:r>
      <w:r w:rsidRPr="00BD0FFF">
        <w:rPr>
          <w:lang w:val="es-ES"/>
        </w:rPr>
        <w:t xml:space="preserve">quipo </w:t>
      </w:r>
      <w:r>
        <w:rPr>
          <w:lang w:val="es-ES"/>
        </w:rPr>
        <w:t>de</w:t>
      </w:r>
      <w:r w:rsidRPr="00BD0FFF">
        <w:rPr>
          <w:lang w:val="es-ES"/>
        </w:rPr>
        <w:t xml:space="preserve"> </w:t>
      </w:r>
      <w:r>
        <w:rPr>
          <w:lang w:val="es-ES"/>
        </w:rPr>
        <w:t>T</w:t>
      </w:r>
      <w:r w:rsidRPr="00BD0FFF">
        <w:rPr>
          <w:lang w:val="es-ES"/>
        </w:rPr>
        <w:t xml:space="preserve">ransición puede identificar sinergias </w:t>
      </w:r>
      <w:r>
        <w:rPr>
          <w:lang w:val="es-ES"/>
        </w:rPr>
        <w:t>e identificar</w:t>
      </w:r>
      <w:r w:rsidRPr="00BD0FFF">
        <w:rPr>
          <w:lang w:val="es-ES"/>
        </w:rPr>
        <w:t xml:space="preserve"> limitaciones y </w:t>
      </w:r>
      <w:r>
        <w:rPr>
          <w:lang w:val="es-ES"/>
        </w:rPr>
        <w:t>dificultades</w:t>
      </w:r>
      <w:r w:rsidRPr="00BD0FFF">
        <w:rPr>
          <w:lang w:val="es-ES"/>
        </w:rPr>
        <w:t>.</w:t>
      </w:r>
    </w:p>
    <w:p w14:paraId="744DE94C" w14:textId="52838D2F" w:rsidR="00262F7B" w:rsidRPr="00AE3860" w:rsidRDefault="00262F7B" w:rsidP="00262F7B">
      <w:pPr>
        <w:pStyle w:val="Greyanditalicforexplanations"/>
        <w:rPr>
          <w:b/>
          <w:szCs w:val="20"/>
          <w:lang w:val="es-ES"/>
        </w:rPr>
      </w:pPr>
      <w:r w:rsidRPr="00AE3860">
        <w:rPr>
          <w:b/>
          <w:szCs w:val="20"/>
          <w:lang w:val="es-ES"/>
        </w:rPr>
        <w:t xml:space="preserve">Puede encontrar más información sobre cómo construir rutas en el </w:t>
      </w:r>
      <w:hyperlink r:id="rId24" w:history="1">
        <w:r w:rsidR="00557865" w:rsidRPr="00AE3860">
          <w:rPr>
            <w:rStyle w:val="Hyperlink"/>
            <w:b/>
            <w:lang w:val="es-ES"/>
          </w:rPr>
          <w:t>Manual para la transición energética de las Islas</w:t>
        </w:r>
      </w:hyperlink>
      <w:r w:rsidRPr="00AE3860">
        <w:rPr>
          <w:b/>
          <w:szCs w:val="20"/>
          <w:lang w:val="es-ES"/>
        </w:rPr>
        <w:t>, capítulo 5 ‘</w:t>
      </w:r>
      <w:r w:rsidR="00557865" w:rsidRPr="00AE3860">
        <w:rPr>
          <w:b/>
          <w:szCs w:val="20"/>
          <w:lang w:val="es-ES"/>
        </w:rPr>
        <w:t>Exploración de las sendas para la transición de la isla’</w:t>
      </w:r>
      <w:r w:rsidRPr="00AE3860">
        <w:rPr>
          <w:b/>
          <w:szCs w:val="20"/>
          <w:lang w:val="es-ES"/>
        </w:rPr>
        <w:t>, sección: ‘</w:t>
      </w:r>
      <w:r w:rsidR="00557865" w:rsidRPr="00AE3860">
        <w:rPr>
          <w:b/>
          <w:szCs w:val="20"/>
          <w:lang w:val="es-ES"/>
        </w:rPr>
        <w:t>Desarrollo de las sendas para la transición de la isla’</w:t>
      </w:r>
      <w:r w:rsidRPr="00AE3860">
        <w:rPr>
          <w:b/>
          <w:szCs w:val="20"/>
          <w:lang w:val="es-ES"/>
        </w:rPr>
        <w:t>.</w:t>
      </w:r>
    </w:p>
    <w:p w14:paraId="6BFBF0C2" w14:textId="77777777" w:rsidR="00262F7B" w:rsidRPr="00BD0FFF" w:rsidRDefault="00262F7B" w:rsidP="00262F7B">
      <w:pPr>
        <w:rPr>
          <w:b/>
          <w:i/>
          <w:color w:val="2F5496" w:themeColor="accent1" w:themeShade="BF"/>
          <w:szCs w:val="20"/>
          <w:lang w:val="es-ES"/>
        </w:rPr>
      </w:pPr>
    </w:p>
    <w:p w14:paraId="3B502EE6" w14:textId="77777777" w:rsidR="00262F7B" w:rsidRPr="00863296" w:rsidRDefault="00262F7B" w:rsidP="00262F7B">
      <w:pPr>
        <w:spacing w:line="259" w:lineRule="auto"/>
        <w:jc w:val="left"/>
        <w:rPr>
          <w:lang w:val="es-ES"/>
        </w:rPr>
      </w:pPr>
      <w:r w:rsidRPr="00863296">
        <w:rPr>
          <w:lang w:val="es-ES"/>
        </w:rPr>
        <w:br w:type="page"/>
      </w:r>
    </w:p>
    <w:p w14:paraId="0E24011A" w14:textId="77777777" w:rsidR="00262F7B" w:rsidRPr="001A532C" w:rsidRDefault="00262F7B" w:rsidP="008A794F">
      <w:pPr>
        <w:pStyle w:val="Heading2"/>
        <w:rPr>
          <w:lang w:val="es-ES"/>
        </w:rPr>
      </w:pPr>
      <w:bookmarkStart w:id="35" w:name="_Toc2349164"/>
      <w:bookmarkStart w:id="36" w:name="_Toc86760421"/>
      <w:r w:rsidRPr="001A532C">
        <w:rPr>
          <w:lang w:val="es-ES"/>
        </w:rPr>
        <w:lastRenderedPageBreak/>
        <w:t xml:space="preserve">Pilares </w:t>
      </w:r>
      <w:bookmarkEnd w:id="35"/>
      <w:r w:rsidRPr="001A532C">
        <w:rPr>
          <w:lang w:val="es-ES"/>
        </w:rPr>
        <w:t>de la transición energética</w:t>
      </w:r>
      <w:bookmarkEnd w:id="36"/>
    </w:p>
    <w:p w14:paraId="164B0A3B" w14:textId="77777777" w:rsidR="00262F7B" w:rsidRPr="001A532C" w:rsidRDefault="00262F7B" w:rsidP="00262F7B">
      <w:pPr>
        <w:pStyle w:val="Greyanditalicforexplanations"/>
        <w:rPr>
          <w:lang w:val="es-ES"/>
        </w:rPr>
      </w:pPr>
      <w:r w:rsidRPr="001A532C">
        <w:rPr>
          <w:lang w:val="es-ES"/>
        </w:rPr>
        <w:t>Las sendas construidas para lograr la visión a partir de la situación actual deben basarse en soluciones más específicas (por ejemplo, se plantea reemplazar la generación por combustibles fósiles por energías renovables, concretamente solar y eólica). En este punto, las soluciones deben clasificarse de acuerdo con los pilares de la transición energética. Siguiendo los vectores energéticos sugeridos en la sección de Descripción del sistema energético, el Secretariado recomienda usar los siguientes pilares:</w:t>
      </w:r>
    </w:p>
    <w:p w14:paraId="57D42D5C" w14:textId="77777777" w:rsidR="00262F7B" w:rsidRPr="00AE7EDE" w:rsidRDefault="00262F7B" w:rsidP="008305D7">
      <w:pPr>
        <w:pStyle w:val="BulletPointSquare"/>
        <w:ind w:left="426"/>
        <w:rPr>
          <w:rStyle w:val="SubtleEmphasis"/>
          <w:lang w:val="es-ES"/>
        </w:rPr>
      </w:pPr>
      <w:r w:rsidRPr="00AE7EDE">
        <w:rPr>
          <w:rStyle w:val="SubtleEmphasis"/>
          <w:lang w:val="es-ES"/>
        </w:rPr>
        <w:t>Generación de electricidad,</w:t>
      </w:r>
    </w:p>
    <w:p w14:paraId="01DCF78B" w14:textId="77777777" w:rsidR="00262F7B" w:rsidRPr="00AE7EDE" w:rsidRDefault="00262F7B" w:rsidP="008305D7">
      <w:pPr>
        <w:pStyle w:val="BulletPointSquare"/>
        <w:ind w:left="426"/>
        <w:rPr>
          <w:rStyle w:val="SubtleEmphasis"/>
          <w:lang w:val="es-ES"/>
        </w:rPr>
      </w:pPr>
      <w:r w:rsidRPr="00AE7EDE">
        <w:rPr>
          <w:rStyle w:val="SubtleEmphasis"/>
          <w:lang w:val="es-ES"/>
        </w:rPr>
        <w:t>Calefacción y refrigeración,</w:t>
      </w:r>
    </w:p>
    <w:p w14:paraId="1511502A" w14:textId="77777777" w:rsidR="00262F7B" w:rsidRPr="00AE7EDE" w:rsidRDefault="00262F7B" w:rsidP="008305D7">
      <w:pPr>
        <w:pStyle w:val="BulletPointSquare"/>
        <w:ind w:left="426"/>
        <w:rPr>
          <w:rStyle w:val="SubtleEmphasis"/>
          <w:lang w:val="es-ES"/>
        </w:rPr>
      </w:pPr>
      <w:r w:rsidRPr="00AE7EDE">
        <w:rPr>
          <w:rStyle w:val="SubtleEmphasis"/>
          <w:lang w:val="es-ES"/>
        </w:rPr>
        <w:t>Transporte en la isla,</w:t>
      </w:r>
    </w:p>
    <w:p w14:paraId="543D055E" w14:textId="77777777" w:rsidR="00262F7B" w:rsidRPr="001A532C" w:rsidRDefault="00262F7B" w:rsidP="008305D7">
      <w:pPr>
        <w:pStyle w:val="BulletPointSquare"/>
        <w:ind w:left="426"/>
        <w:rPr>
          <w:rStyle w:val="SubtleEmphasis"/>
          <w:lang w:val="es-ES"/>
        </w:rPr>
      </w:pPr>
      <w:r w:rsidRPr="001A532C">
        <w:rPr>
          <w:rStyle w:val="SubtleEmphasis"/>
          <w:lang w:val="es-ES"/>
        </w:rPr>
        <w:t>Transporte hacia y desde la isla.</w:t>
      </w:r>
    </w:p>
    <w:p w14:paraId="4403DB23" w14:textId="77777777" w:rsidR="00262F7B" w:rsidRPr="001A532C" w:rsidRDefault="00262F7B" w:rsidP="00262F7B">
      <w:pPr>
        <w:pStyle w:val="Greyanditalicforexplanations"/>
        <w:rPr>
          <w:lang w:val="es-ES"/>
        </w:rPr>
      </w:pPr>
      <w:r w:rsidRPr="001A532C">
        <w:rPr>
          <w:lang w:val="es-ES"/>
        </w:rPr>
        <w:t>Una vez clasificadas, las soluciones pueden desarrollarse más en la sección relativa al pilar respectivo. Siguiendo con el ejemplo anterior, los plazos sugeridos, la capacidad, las estructuras organizativas, etc. identificadas para los proyectos eólicos y solares previstos pueden explicarse en este punto.</w:t>
      </w:r>
    </w:p>
    <w:p w14:paraId="62FAAE72" w14:textId="77777777" w:rsidR="00262F7B" w:rsidRPr="001A532C" w:rsidRDefault="00262F7B" w:rsidP="00262F7B">
      <w:pPr>
        <w:pStyle w:val="Greyanditalicforexplanations"/>
        <w:rPr>
          <w:lang w:val="es-ES"/>
        </w:rPr>
      </w:pPr>
      <w:r w:rsidRPr="001A532C">
        <w:rPr>
          <w:lang w:val="es-ES"/>
        </w:rPr>
        <w:t>Las islas que tengan un proceso de planificación continuo que incluye otros pilares (por ejemplo, por sector) pueden usarlos siempre y cuando todos los cuatro pilares anteriores estén cubiertos por ese proceso de planificación. Se invita a las islas a que incluyan pilares adicionales, como la reducción de la demanda y la eficiencia energética, de acuerdo con el contexto local.</w:t>
      </w:r>
    </w:p>
    <w:p w14:paraId="4603385C" w14:textId="77777777" w:rsidR="00262F7B" w:rsidRPr="001A532C" w:rsidRDefault="00262F7B" w:rsidP="00262F7B">
      <w:pPr>
        <w:pStyle w:val="Greyanditalicforexplanations"/>
        <w:rPr>
          <w:lang w:val="es-ES"/>
        </w:rPr>
      </w:pPr>
      <w:r w:rsidRPr="001A532C">
        <w:rPr>
          <w:lang w:val="es-ES"/>
        </w:rPr>
        <w:t>Para cada uno de los pilares, se identifica un objetivo general. Posteriormente, se pueden delinear una o más estrategias para lograr ese objetivo, seguidas de las acciones directas que se tomarán para avanzar.</w:t>
      </w:r>
    </w:p>
    <w:p w14:paraId="0495FF50" w14:textId="6744BC97" w:rsidR="00262F7B" w:rsidRPr="00AE3860" w:rsidRDefault="00262F7B" w:rsidP="00262F7B">
      <w:pPr>
        <w:pStyle w:val="Greyanditalicforexplanations"/>
        <w:rPr>
          <w:b/>
          <w:bCs/>
          <w:lang w:val="es-ES"/>
        </w:rPr>
      </w:pPr>
      <w:bookmarkStart w:id="37" w:name="_Toc2349170"/>
      <w:r w:rsidRPr="00AE3860">
        <w:rPr>
          <w:b/>
          <w:bCs/>
          <w:lang w:val="es-ES"/>
        </w:rPr>
        <w:t xml:space="preserve">Puede encontrar más información sobre cómo desarrollar los pilares para la transición de energías limpias en el </w:t>
      </w:r>
      <w:hyperlink r:id="rId25" w:history="1">
        <w:r w:rsidR="00557865" w:rsidRPr="00AE3860">
          <w:rPr>
            <w:rStyle w:val="Hyperlink"/>
            <w:b/>
            <w:lang w:val="es-ES"/>
          </w:rPr>
          <w:t>Manual para la transición energética de las Islas</w:t>
        </w:r>
      </w:hyperlink>
      <w:r w:rsidRPr="00AE3860">
        <w:rPr>
          <w:b/>
          <w:bCs/>
          <w:lang w:val="es-ES"/>
        </w:rPr>
        <w:t>, capítulo 5 ‘</w:t>
      </w:r>
      <w:r w:rsidR="00557865" w:rsidRPr="00AE3860">
        <w:rPr>
          <w:b/>
          <w:bCs/>
          <w:lang w:val="es-ES"/>
        </w:rPr>
        <w:t>Exploración de las sedas para la transición de la isla’</w:t>
      </w:r>
      <w:r w:rsidRPr="00AE3860">
        <w:rPr>
          <w:b/>
          <w:bCs/>
          <w:lang w:val="es-ES"/>
        </w:rPr>
        <w:t>, sección: ‘</w:t>
      </w:r>
      <w:r w:rsidR="00557865" w:rsidRPr="00AE3860">
        <w:rPr>
          <w:b/>
          <w:bCs/>
          <w:lang w:val="es-ES"/>
        </w:rPr>
        <w:t>Pilares de la transición energética</w:t>
      </w:r>
      <w:r w:rsidRPr="00AE3860">
        <w:rPr>
          <w:b/>
          <w:bCs/>
          <w:lang w:val="es-ES"/>
        </w:rPr>
        <w:t xml:space="preserve">’. </w:t>
      </w:r>
    </w:p>
    <w:p w14:paraId="09704408" w14:textId="77777777" w:rsidR="00262F7B" w:rsidRPr="00863296" w:rsidRDefault="00262F7B" w:rsidP="00262F7B">
      <w:pPr>
        <w:spacing w:line="259" w:lineRule="auto"/>
        <w:jc w:val="left"/>
        <w:rPr>
          <w:i/>
          <w:color w:val="44546A" w:themeColor="text2"/>
          <w:szCs w:val="20"/>
          <w:lang w:val="es-ES"/>
        </w:rPr>
      </w:pPr>
      <w:r w:rsidRPr="00863296">
        <w:rPr>
          <w:i/>
          <w:color w:val="44546A" w:themeColor="text2"/>
          <w:szCs w:val="20"/>
          <w:lang w:val="es-ES"/>
        </w:rPr>
        <w:br w:type="page"/>
      </w:r>
    </w:p>
    <w:p w14:paraId="32EEA194" w14:textId="77777777" w:rsidR="00262F7B" w:rsidRPr="001A532C" w:rsidRDefault="00262F7B" w:rsidP="008A794F">
      <w:pPr>
        <w:pStyle w:val="Heading2"/>
        <w:rPr>
          <w:lang w:val="es-ES"/>
        </w:rPr>
      </w:pPr>
      <w:bookmarkStart w:id="38" w:name="_Toc86760422"/>
      <w:bookmarkEnd w:id="37"/>
      <w:r w:rsidRPr="001A532C">
        <w:rPr>
          <w:lang w:val="es-ES"/>
        </w:rPr>
        <w:lastRenderedPageBreak/>
        <w:t>Seguimiento</w:t>
      </w:r>
      <w:bookmarkEnd w:id="38"/>
    </w:p>
    <w:p w14:paraId="07B966DD" w14:textId="77777777" w:rsidR="00262F7B" w:rsidRPr="000B0110" w:rsidRDefault="00262F7B" w:rsidP="00262F7B">
      <w:pPr>
        <w:pStyle w:val="Greyanditalicforexplanations"/>
        <w:rPr>
          <w:lang w:val="es-ES"/>
        </w:rPr>
      </w:pPr>
      <w:r>
        <w:rPr>
          <w:lang w:val="es-ES"/>
        </w:rPr>
        <w:t xml:space="preserve">El seguimiento </w:t>
      </w:r>
      <w:r w:rsidRPr="000B0110">
        <w:rPr>
          <w:lang w:val="es-ES"/>
        </w:rPr>
        <w:t xml:space="preserve">es una parte importante del proceso de aprendizaje de la transición. </w:t>
      </w:r>
      <w:r>
        <w:rPr>
          <w:lang w:val="es-ES"/>
        </w:rPr>
        <w:t>Es importante hacer un seguimiento y evaluar tanto el proceso de transición como su sistema de gobernanza</w:t>
      </w:r>
      <w:r w:rsidRPr="000B0110">
        <w:rPr>
          <w:lang w:val="es-ES"/>
        </w:rPr>
        <w:t xml:space="preserve">. El objetivo es </w:t>
      </w:r>
      <w:r>
        <w:rPr>
          <w:lang w:val="es-ES"/>
        </w:rPr>
        <w:t>poder disponer de información</w:t>
      </w:r>
      <w:r w:rsidRPr="000B0110">
        <w:rPr>
          <w:lang w:val="es-ES"/>
        </w:rPr>
        <w:t xml:space="preserve"> basada en los resultados </w:t>
      </w:r>
      <w:r>
        <w:rPr>
          <w:lang w:val="es-ES"/>
        </w:rPr>
        <w:t>del seguimiento</w:t>
      </w:r>
      <w:r w:rsidRPr="000B0110">
        <w:rPr>
          <w:lang w:val="es-ES"/>
        </w:rPr>
        <w:t>, lo que permite mejorar el proceso para la transición mientras está en curso.</w:t>
      </w:r>
    </w:p>
    <w:p w14:paraId="6EABD352" w14:textId="77777777" w:rsidR="00262F7B" w:rsidRPr="000B0110" w:rsidRDefault="00262F7B" w:rsidP="00262F7B">
      <w:pPr>
        <w:pStyle w:val="Greyanditalicforexplanations"/>
        <w:rPr>
          <w:lang w:val="es-ES"/>
        </w:rPr>
      </w:pPr>
      <w:r w:rsidRPr="000B0110">
        <w:rPr>
          <w:lang w:val="es-ES"/>
        </w:rPr>
        <w:t xml:space="preserve">Los procesos </w:t>
      </w:r>
      <w:r>
        <w:rPr>
          <w:lang w:val="es-ES"/>
        </w:rPr>
        <w:t>de</w:t>
      </w:r>
      <w:r w:rsidRPr="000B0110">
        <w:rPr>
          <w:lang w:val="es-ES"/>
        </w:rPr>
        <w:t xml:space="preserve"> transición son inciertos por naturaleza; por lo tanto, la hoja de ruta para la transición a las energías limpias no puede ser un documento estático. A través de informes periódicos, la hoja de ruta debe ser revisada y ajustada para acomodar los cambios.</w:t>
      </w:r>
    </w:p>
    <w:p w14:paraId="50D6E2FB" w14:textId="77777777" w:rsidR="00262F7B" w:rsidRPr="000B0110" w:rsidRDefault="00262F7B" w:rsidP="00262F7B">
      <w:pPr>
        <w:pStyle w:val="Greyanditalicforexplanations"/>
        <w:rPr>
          <w:lang w:val="es-ES"/>
        </w:rPr>
      </w:pPr>
      <w:r w:rsidRPr="000B0110">
        <w:rPr>
          <w:lang w:val="es-ES"/>
        </w:rPr>
        <w:t xml:space="preserve">Una matriz de autoevaluación está disponible en: </w:t>
      </w:r>
      <w:hyperlink r:id="rId26" w:history="1">
        <w:r w:rsidRPr="000B0110">
          <w:rPr>
            <w:u w:val="single"/>
            <w:lang w:val="es-ES"/>
          </w:rPr>
          <w:t>https://euislands.eu/transition-indicator</w:t>
        </w:r>
      </w:hyperlink>
      <w:r w:rsidRPr="000B0110">
        <w:rPr>
          <w:u w:val="single"/>
          <w:lang w:val="es-ES"/>
        </w:rPr>
        <w:t xml:space="preserve"> </w:t>
      </w:r>
      <w:r w:rsidRPr="000B0110">
        <w:rPr>
          <w:lang w:val="es-ES"/>
        </w:rPr>
        <w:t>junto con videos que explican cómo completarla. Los resultados de la matriz de autoevaluación, junto con una explicación de los motivos de cada puntuación, deben resumirse en esta sección de la hoja de ruta. La autoevaluación debe realizarse al menos dos veces al año, y la evolución de</w:t>
      </w:r>
      <w:r>
        <w:rPr>
          <w:lang w:val="es-ES"/>
        </w:rPr>
        <w:t xml:space="preserve">l resultado </w:t>
      </w:r>
      <w:r w:rsidRPr="000B0110">
        <w:rPr>
          <w:lang w:val="es-ES"/>
        </w:rPr>
        <w:t xml:space="preserve">puede </w:t>
      </w:r>
      <w:r>
        <w:rPr>
          <w:lang w:val="es-ES"/>
        </w:rPr>
        <w:t>reflejarse</w:t>
      </w:r>
      <w:r w:rsidRPr="000B0110">
        <w:rPr>
          <w:lang w:val="es-ES"/>
        </w:rPr>
        <w:t xml:space="preserve"> en versiones posteriores de la hoja de ruta para la transición.</w:t>
      </w:r>
    </w:p>
    <w:p w14:paraId="5ECE8A21" w14:textId="5CDF323B" w:rsidR="00262F7B" w:rsidRDefault="00262F7B" w:rsidP="00262F7B">
      <w:pPr>
        <w:pStyle w:val="Greyanditalicforexplanations"/>
        <w:rPr>
          <w:b/>
          <w:szCs w:val="20"/>
          <w:lang w:val="es-ES"/>
        </w:rPr>
      </w:pPr>
      <w:r w:rsidRPr="000B0110">
        <w:rPr>
          <w:b/>
          <w:szCs w:val="20"/>
          <w:lang w:val="es-ES"/>
        </w:rPr>
        <w:t xml:space="preserve">Puede encontrar más información sobre cómo </w:t>
      </w:r>
      <w:r>
        <w:rPr>
          <w:b/>
          <w:szCs w:val="20"/>
          <w:lang w:val="es-ES"/>
        </w:rPr>
        <w:t>hacer el seguimiento</w:t>
      </w:r>
      <w:r w:rsidRPr="000B0110">
        <w:rPr>
          <w:b/>
          <w:szCs w:val="20"/>
          <w:lang w:val="es-ES"/>
        </w:rPr>
        <w:t xml:space="preserve"> </w:t>
      </w:r>
      <w:r>
        <w:rPr>
          <w:b/>
          <w:szCs w:val="20"/>
          <w:lang w:val="es-ES"/>
        </w:rPr>
        <w:t>d</w:t>
      </w:r>
      <w:r w:rsidRPr="000B0110">
        <w:rPr>
          <w:b/>
          <w:szCs w:val="20"/>
          <w:lang w:val="es-ES"/>
        </w:rPr>
        <w:t xml:space="preserve">el proceso para la transición en el </w:t>
      </w:r>
      <w:hyperlink r:id="rId27" w:history="1">
        <w:r w:rsidR="008305D7" w:rsidRPr="002121DA">
          <w:rPr>
            <w:rStyle w:val="Hyperlink"/>
            <w:b/>
            <w:lang w:val="es-ES"/>
          </w:rPr>
          <w:t>Manual para la transición energética de las Islas</w:t>
        </w:r>
      </w:hyperlink>
      <w:r w:rsidRPr="000B0110">
        <w:rPr>
          <w:b/>
          <w:szCs w:val="20"/>
          <w:lang w:val="es-ES"/>
        </w:rPr>
        <w:t xml:space="preserve">, Capítulo </w:t>
      </w:r>
      <w:r w:rsidR="008305D7">
        <w:rPr>
          <w:b/>
          <w:szCs w:val="20"/>
          <w:lang w:val="es-ES"/>
        </w:rPr>
        <w:t>7</w:t>
      </w:r>
      <w:r w:rsidRPr="000B0110">
        <w:rPr>
          <w:b/>
          <w:szCs w:val="20"/>
          <w:lang w:val="es-ES"/>
        </w:rPr>
        <w:t xml:space="preserve">: </w:t>
      </w:r>
      <w:r w:rsidR="008305D7">
        <w:rPr>
          <w:b/>
          <w:szCs w:val="20"/>
          <w:lang w:val="es-ES"/>
        </w:rPr>
        <w:t>Seguimiento de la transición</w:t>
      </w:r>
      <w:r w:rsidRPr="000B0110">
        <w:rPr>
          <w:b/>
          <w:szCs w:val="20"/>
          <w:lang w:val="es-ES"/>
        </w:rPr>
        <w:t xml:space="preserve">. </w:t>
      </w:r>
      <w:bookmarkStart w:id="39" w:name="_Toc2349175"/>
    </w:p>
    <w:p w14:paraId="7996FAAA" w14:textId="77777777" w:rsidR="008305D7" w:rsidRPr="000B0110" w:rsidRDefault="008305D7" w:rsidP="00262F7B">
      <w:pPr>
        <w:pStyle w:val="Greyanditalicforexplanations"/>
        <w:rPr>
          <w:b/>
          <w:szCs w:val="20"/>
          <w:lang w:val="es-ES"/>
        </w:rPr>
      </w:pPr>
    </w:p>
    <w:p w14:paraId="7741CAA4" w14:textId="77777777" w:rsidR="00262F7B" w:rsidRPr="000B0110" w:rsidRDefault="00262F7B" w:rsidP="008305D7">
      <w:pPr>
        <w:pStyle w:val="Subtitle"/>
        <w:rPr>
          <w:lang w:val="es-ES"/>
        </w:rPr>
      </w:pPr>
      <w:bookmarkStart w:id="40" w:name="_Toc12885827"/>
      <w:r w:rsidRPr="000B0110">
        <w:rPr>
          <w:lang w:val="es-ES"/>
        </w:rPr>
        <w:t xml:space="preserve">Indicador 1: </w:t>
      </w:r>
      <w:bookmarkEnd w:id="40"/>
      <w:r w:rsidRPr="000B0110">
        <w:rPr>
          <w:lang w:val="es-ES"/>
        </w:rPr>
        <w:t>Hoja de ruta para la transición a las energías limpias</w:t>
      </w:r>
    </w:p>
    <w:p w14:paraId="3207EE10" w14:textId="524877AB" w:rsidR="00262F7B" w:rsidRPr="008305D7" w:rsidRDefault="008305D7" w:rsidP="002121DA">
      <w:pPr>
        <w:spacing w:after="0"/>
        <w:rPr>
          <w:bCs/>
          <w:color w:val="93C83E"/>
          <w:szCs w:val="22"/>
          <w:lang w:val="es-ES"/>
        </w:rPr>
      </w:pPr>
      <w:r w:rsidRPr="008305D7">
        <w:rPr>
          <w:bCs/>
          <w:color w:val="93C83E"/>
          <w:szCs w:val="22"/>
          <w:lang w:val="es-ES"/>
        </w:rPr>
        <w:t>[</w:t>
      </w:r>
      <w:r w:rsidR="00262F7B" w:rsidRPr="008305D7">
        <w:rPr>
          <w:bCs/>
          <w:color w:val="93C83E"/>
          <w:szCs w:val="22"/>
          <w:lang w:val="es-ES"/>
        </w:rPr>
        <w:t>Puntuación</w:t>
      </w:r>
      <w:r w:rsidRPr="008305D7">
        <w:rPr>
          <w:bCs/>
          <w:color w:val="93C83E"/>
          <w:szCs w:val="22"/>
          <w:lang w:val="es-ES"/>
        </w:rPr>
        <w:t>]</w:t>
      </w:r>
    </w:p>
    <w:p w14:paraId="7544B8A5" w14:textId="3B0CE0BD" w:rsidR="00262F7B" w:rsidRDefault="008305D7" w:rsidP="008305D7">
      <w:pPr>
        <w:rPr>
          <w:color w:val="93C83E"/>
          <w:szCs w:val="22"/>
          <w:lang w:val="es-ES"/>
        </w:rPr>
      </w:pPr>
      <w:r>
        <w:rPr>
          <w:color w:val="93C83E"/>
          <w:szCs w:val="22"/>
          <w:lang w:val="es-ES"/>
        </w:rPr>
        <w:t>[</w:t>
      </w:r>
      <w:r w:rsidR="00262F7B" w:rsidRPr="008305D7">
        <w:rPr>
          <w:color w:val="93C83E"/>
          <w:szCs w:val="22"/>
          <w:lang w:val="es-ES"/>
        </w:rPr>
        <w:t xml:space="preserve">Resumen de </w:t>
      </w:r>
      <w:r>
        <w:rPr>
          <w:color w:val="93C83E"/>
          <w:szCs w:val="22"/>
          <w:lang w:val="es-ES"/>
        </w:rPr>
        <w:t>la argumentación]</w:t>
      </w:r>
    </w:p>
    <w:p w14:paraId="686C942A" w14:textId="77777777" w:rsidR="00262F7B" w:rsidRPr="000B0110" w:rsidRDefault="00262F7B" w:rsidP="008305D7">
      <w:pPr>
        <w:pStyle w:val="Subtitle"/>
        <w:rPr>
          <w:lang w:val="es-ES"/>
        </w:rPr>
      </w:pPr>
      <w:r w:rsidRPr="000B0110">
        <w:rPr>
          <w:lang w:val="es-ES"/>
        </w:rPr>
        <w:t xml:space="preserve">Indicador 2: Visión </w:t>
      </w:r>
    </w:p>
    <w:p w14:paraId="27D32B79" w14:textId="77777777" w:rsidR="002121DA" w:rsidRPr="008305D7" w:rsidRDefault="002121DA" w:rsidP="002121DA">
      <w:pPr>
        <w:spacing w:after="0"/>
        <w:rPr>
          <w:bCs/>
          <w:color w:val="93C83E"/>
          <w:szCs w:val="22"/>
          <w:lang w:val="es-ES"/>
        </w:rPr>
      </w:pPr>
      <w:r w:rsidRPr="008305D7">
        <w:rPr>
          <w:bCs/>
          <w:color w:val="93C83E"/>
          <w:szCs w:val="22"/>
          <w:lang w:val="es-ES"/>
        </w:rPr>
        <w:t>[Puntuación]</w:t>
      </w:r>
    </w:p>
    <w:p w14:paraId="6B378C2F" w14:textId="77777777" w:rsidR="002121DA" w:rsidRDefault="002121DA" w:rsidP="002121DA">
      <w:pPr>
        <w:rPr>
          <w:color w:val="93C83E"/>
          <w:szCs w:val="22"/>
          <w:lang w:val="es-ES"/>
        </w:rPr>
      </w:pPr>
      <w:r>
        <w:rPr>
          <w:color w:val="93C83E"/>
          <w:szCs w:val="22"/>
          <w:lang w:val="es-ES"/>
        </w:rPr>
        <w:t>[</w:t>
      </w:r>
      <w:r w:rsidRPr="008305D7">
        <w:rPr>
          <w:color w:val="93C83E"/>
          <w:szCs w:val="22"/>
          <w:lang w:val="es-ES"/>
        </w:rPr>
        <w:t xml:space="preserve">Resumen de </w:t>
      </w:r>
      <w:r>
        <w:rPr>
          <w:color w:val="93C83E"/>
          <w:szCs w:val="22"/>
          <w:lang w:val="es-ES"/>
        </w:rPr>
        <w:t>la argumentación]</w:t>
      </w:r>
    </w:p>
    <w:p w14:paraId="18914795" w14:textId="77777777" w:rsidR="00262F7B" w:rsidRPr="000B0110" w:rsidRDefault="00262F7B" w:rsidP="008305D7">
      <w:pPr>
        <w:pStyle w:val="Subtitle"/>
        <w:rPr>
          <w:lang w:val="es-ES"/>
        </w:rPr>
      </w:pPr>
      <w:r w:rsidRPr="000B0110">
        <w:rPr>
          <w:lang w:val="es-ES"/>
        </w:rPr>
        <w:t xml:space="preserve">Indicador 3: Comunidad – </w:t>
      </w:r>
      <w:r>
        <w:rPr>
          <w:lang w:val="es-ES"/>
        </w:rPr>
        <w:t>Actores</w:t>
      </w:r>
    </w:p>
    <w:p w14:paraId="4D09CF00" w14:textId="77777777" w:rsidR="002121DA" w:rsidRPr="008305D7" w:rsidRDefault="002121DA" w:rsidP="002121DA">
      <w:pPr>
        <w:spacing w:after="0"/>
        <w:rPr>
          <w:bCs/>
          <w:color w:val="93C83E"/>
          <w:szCs w:val="22"/>
          <w:lang w:val="es-ES"/>
        </w:rPr>
      </w:pPr>
      <w:r w:rsidRPr="008305D7">
        <w:rPr>
          <w:bCs/>
          <w:color w:val="93C83E"/>
          <w:szCs w:val="22"/>
          <w:lang w:val="es-ES"/>
        </w:rPr>
        <w:t>[Puntuación]</w:t>
      </w:r>
    </w:p>
    <w:p w14:paraId="0C570A72" w14:textId="77777777" w:rsidR="002121DA" w:rsidRDefault="002121DA" w:rsidP="002121DA">
      <w:pPr>
        <w:rPr>
          <w:color w:val="93C83E"/>
          <w:szCs w:val="22"/>
          <w:lang w:val="es-ES"/>
        </w:rPr>
      </w:pPr>
      <w:r>
        <w:rPr>
          <w:color w:val="93C83E"/>
          <w:szCs w:val="22"/>
          <w:lang w:val="es-ES"/>
        </w:rPr>
        <w:t>[</w:t>
      </w:r>
      <w:r w:rsidRPr="008305D7">
        <w:rPr>
          <w:color w:val="93C83E"/>
          <w:szCs w:val="22"/>
          <w:lang w:val="es-ES"/>
        </w:rPr>
        <w:t xml:space="preserve">Resumen de </w:t>
      </w:r>
      <w:r>
        <w:rPr>
          <w:color w:val="93C83E"/>
          <w:szCs w:val="22"/>
          <w:lang w:val="es-ES"/>
        </w:rPr>
        <w:t>la argumentación]</w:t>
      </w:r>
    </w:p>
    <w:p w14:paraId="0A6127D8" w14:textId="77777777" w:rsidR="00262F7B" w:rsidRPr="000B0110" w:rsidRDefault="00262F7B" w:rsidP="008305D7">
      <w:pPr>
        <w:pStyle w:val="Subtitle"/>
        <w:rPr>
          <w:lang w:val="es-ES"/>
        </w:rPr>
      </w:pPr>
      <w:r w:rsidRPr="000B0110">
        <w:rPr>
          <w:lang w:val="es-ES"/>
        </w:rPr>
        <w:t>Indicador 4: Comunidad – Organización</w:t>
      </w:r>
    </w:p>
    <w:p w14:paraId="023869EB" w14:textId="77777777" w:rsidR="002121DA" w:rsidRPr="008305D7" w:rsidRDefault="002121DA" w:rsidP="002121DA">
      <w:pPr>
        <w:spacing w:after="0"/>
        <w:rPr>
          <w:bCs/>
          <w:color w:val="93C83E"/>
          <w:szCs w:val="22"/>
          <w:lang w:val="es-ES"/>
        </w:rPr>
      </w:pPr>
      <w:r w:rsidRPr="008305D7">
        <w:rPr>
          <w:bCs/>
          <w:color w:val="93C83E"/>
          <w:szCs w:val="22"/>
          <w:lang w:val="es-ES"/>
        </w:rPr>
        <w:t>[Puntuación]</w:t>
      </w:r>
    </w:p>
    <w:p w14:paraId="4944202E" w14:textId="77777777" w:rsidR="002121DA" w:rsidRDefault="002121DA" w:rsidP="002121DA">
      <w:pPr>
        <w:rPr>
          <w:color w:val="93C83E"/>
          <w:szCs w:val="22"/>
          <w:lang w:val="es-ES"/>
        </w:rPr>
      </w:pPr>
      <w:r>
        <w:rPr>
          <w:color w:val="93C83E"/>
          <w:szCs w:val="22"/>
          <w:lang w:val="es-ES"/>
        </w:rPr>
        <w:t>[</w:t>
      </w:r>
      <w:r w:rsidRPr="008305D7">
        <w:rPr>
          <w:color w:val="93C83E"/>
          <w:szCs w:val="22"/>
          <w:lang w:val="es-ES"/>
        </w:rPr>
        <w:t xml:space="preserve">Resumen de </w:t>
      </w:r>
      <w:r>
        <w:rPr>
          <w:color w:val="93C83E"/>
          <w:szCs w:val="22"/>
          <w:lang w:val="es-ES"/>
        </w:rPr>
        <w:t>la argumentación]</w:t>
      </w:r>
    </w:p>
    <w:p w14:paraId="3B27052D" w14:textId="77777777" w:rsidR="00262F7B" w:rsidRPr="000B0110" w:rsidRDefault="00262F7B" w:rsidP="008305D7">
      <w:pPr>
        <w:pStyle w:val="Subtitle"/>
        <w:rPr>
          <w:lang w:val="es-ES"/>
        </w:rPr>
      </w:pPr>
      <w:r w:rsidRPr="000B0110">
        <w:rPr>
          <w:lang w:val="es-ES"/>
        </w:rPr>
        <w:t xml:space="preserve">Indicador 5: </w:t>
      </w:r>
      <w:r>
        <w:rPr>
          <w:lang w:val="es-ES"/>
        </w:rPr>
        <w:t>Modelos financieros</w:t>
      </w:r>
      <w:r w:rsidRPr="000B0110">
        <w:rPr>
          <w:lang w:val="es-ES"/>
        </w:rPr>
        <w:t xml:space="preserve"> </w:t>
      </w:r>
    </w:p>
    <w:p w14:paraId="55936D50" w14:textId="77777777" w:rsidR="002121DA" w:rsidRPr="008305D7" w:rsidRDefault="002121DA" w:rsidP="002121DA">
      <w:pPr>
        <w:spacing w:after="0"/>
        <w:rPr>
          <w:bCs/>
          <w:color w:val="93C83E"/>
          <w:szCs w:val="22"/>
          <w:lang w:val="es-ES"/>
        </w:rPr>
      </w:pPr>
      <w:r w:rsidRPr="008305D7">
        <w:rPr>
          <w:bCs/>
          <w:color w:val="93C83E"/>
          <w:szCs w:val="22"/>
          <w:lang w:val="es-ES"/>
        </w:rPr>
        <w:t>[Puntuación]</w:t>
      </w:r>
    </w:p>
    <w:p w14:paraId="13D5766C" w14:textId="77777777" w:rsidR="002121DA" w:rsidRDefault="002121DA" w:rsidP="002121DA">
      <w:pPr>
        <w:rPr>
          <w:color w:val="93C83E"/>
          <w:szCs w:val="22"/>
          <w:lang w:val="es-ES"/>
        </w:rPr>
      </w:pPr>
      <w:r>
        <w:rPr>
          <w:color w:val="93C83E"/>
          <w:szCs w:val="22"/>
          <w:lang w:val="es-ES"/>
        </w:rPr>
        <w:t>[</w:t>
      </w:r>
      <w:r w:rsidRPr="008305D7">
        <w:rPr>
          <w:color w:val="93C83E"/>
          <w:szCs w:val="22"/>
          <w:lang w:val="es-ES"/>
        </w:rPr>
        <w:t xml:space="preserve">Resumen de </w:t>
      </w:r>
      <w:r>
        <w:rPr>
          <w:color w:val="93C83E"/>
          <w:szCs w:val="22"/>
          <w:lang w:val="es-ES"/>
        </w:rPr>
        <w:t>la argumentación]</w:t>
      </w:r>
    </w:p>
    <w:p w14:paraId="7DC3E3E8" w14:textId="77777777" w:rsidR="00262F7B" w:rsidRPr="000B0110" w:rsidRDefault="00262F7B" w:rsidP="007F234A">
      <w:pPr>
        <w:pStyle w:val="Subtitle"/>
        <w:jc w:val="both"/>
        <w:rPr>
          <w:lang w:val="es-ES"/>
        </w:rPr>
      </w:pPr>
      <w:r w:rsidRPr="000B0110">
        <w:rPr>
          <w:lang w:val="es-ES"/>
        </w:rPr>
        <w:lastRenderedPageBreak/>
        <w:t>Indicador 6: Plan de descarbonización – Diagnóstico de la isla</w:t>
      </w:r>
    </w:p>
    <w:p w14:paraId="7F2CD756" w14:textId="77777777" w:rsidR="002121DA" w:rsidRPr="008305D7" w:rsidRDefault="002121DA" w:rsidP="002121DA">
      <w:pPr>
        <w:spacing w:after="0"/>
        <w:rPr>
          <w:bCs/>
          <w:color w:val="93C83E"/>
          <w:szCs w:val="22"/>
          <w:lang w:val="es-ES"/>
        </w:rPr>
      </w:pPr>
      <w:r w:rsidRPr="008305D7">
        <w:rPr>
          <w:bCs/>
          <w:color w:val="93C83E"/>
          <w:szCs w:val="22"/>
          <w:lang w:val="es-ES"/>
        </w:rPr>
        <w:t>[Puntuación]</w:t>
      </w:r>
    </w:p>
    <w:p w14:paraId="764DF0BB" w14:textId="77777777" w:rsidR="002121DA" w:rsidRDefault="002121DA" w:rsidP="002121DA">
      <w:pPr>
        <w:rPr>
          <w:color w:val="93C83E"/>
          <w:szCs w:val="22"/>
          <w:lang w:val="es-ES"/>
        </w:rPr>
      </w:pPr>
      <w:r>
        <w:rPr>
          <w:color w:val="93C83E"/>
          <w:szCs w:val="22"/>
          <w:lang w:val="es-ES"/>
        </w:rPr>
        <w:t>[</w:t>
      </w:r>
      <w:r w:rsidRPr="008305D7">
        <w:rPr>
          <w:color w:val="93C83E"/>
          <w:szCs w:val="22"/>
          <w:lang w:val="es-ES"/>
        </w:rPr>
        <w:t xml:space="preserve">Resumen de </w:t>
      </w:r>
      <w:r>
        <w:rPr>
          <w:color w:val="93C83E"/>
          <w:szCs w:val="22"/>
          <w:lang w:val="es-ES"/>
        </w:rPr>
        <w:t>la argumentación]</w:t>
      </w:r>
    </w:p>
    <w:p w14:paraId="1CCF2415" w14:textId="77777777" w:rsidR="00262F7B" w:rsidRPr="00F73EB6" w:rsidRDefault="00262F7B" w:rsidP="008305D7">
      <w:pPr>
        <w:pStyle w:val="Subtitle"/>
        <w:rPr>
          <w:lang w:val="es-ES"/>
        </w:rPr>
      </w:pPr>
      <w:bookmarkStart w:id="41" w:name="_Toc12885832"/>
      <w:r w:rsidRPr="00F73EB6">
        <w:rPr>
          <w:lang w:val="es-ES"/>
        </w:rPr>
        <w:t>Indicador 7: Plan de descarbonización – Dat</w:t>
      </w:r>
      <w:bookmarkEnd w:id="41"/>
      <w:r w:rsidRPr="00F73EB6">
        <w:rPr>
          <w:lang w:val="es-ES"/>
        </w:rPr>
        <w:t>os</w:t>
      </w:r>
    </w:p>
    <w:p w14:paraId="271924C1" w14:textId="77777777" w:rsidR="002121DA" w:rsidRPr="008305D7" w:rsidRDefault="002121DA" w:rsidP="002121DA">
      <w:pPr>
        <w:spacing w:after="0"/>
        <w:rPr>
          <w:bCs/>
          <w:color w:val="93C83E"/>
          <w:szCs w:val="22"/>
          <w:lang w:val="es-ES"/>
        </w:rPr>
      </w:pPr>
      <w:bookmarkStart w:id="42" w:name="_Toc12885834"/>
      <w:r w:rsidRPr="008305D7">
        <w:rPr>
          <w:bCs/>
          <w:color w:val="93C83E"/>
          <w:szCs w:val="22"/>
          <w:lang w:val="es-ES"/>
        </w:rPr>
        <w:t>[Puntuación]</w:t>
      </w:r>
    </w:p>
    <w:p w14:paraId="0AA3CC78" w14:textId="77777777" w:rsidR="002121DA" w:rsidRDefault="002121DA" w:rsidP="002121DA">
      <w:pPr>
        <w:rPr>
          <w:color w:val="93C83E"/>
          <w:szCs w:val="22"/>
          <w:lang w:val="es-ES"/>
        </w:rPr>
      </w:pPr>
      <w:r>
        <w:rPr>
          <w:color w:val="93C83E"/>
          <w:szCs w:val="22"/>
          <w:lang w:val="es-ES"/>
        </w:rPr>
        <w:t>[</w:t>
      </w:r>
      <w:r w:rsidRPr="008305D7">
        <w:rPr>
          <w:color w:val="93C83E"/>
          <w:szCs w:val="22"/>
          <w:lang w:val="es-ES"/>
        </w:rPr>
        <w:t xml:space="preserve">Resumen de </w:t>
      </w:r>
      <w:r>
        <w:rPr>
          <w:color w:val="93C83E"/>
          <w:szCs w:val="22"/>
          <w:lang w:val="es-ES"/>
        </w:rPr>
        <w:t>la argumentación]</w:t>
      </w:r>
    </w:p>
    <w:p w14:paraId="50856D7F" w14:textId="77777777" w:rsidR="00262F7B" w:rsidRPr="00F73EB6" w:rsidRDefault="00262F7B" w:rsidP="008305D7">
      <w:pPr>
        <w:pStyle w:val="Subtitle"/>
        <w:rPr>
          <w:lang w:val="es-ES"/>
        </w:rPr>
      </w:pPr>
      <w:r w:rsidRPr="00F73EB6">
        <w:rPr>
          <w:lang w:val="es-ES"/>
        </w:rPr>
        <w:t xml:space="preserve">Indicador 8: Plan para la descarbonización – </w:t>
      </w:r>
      <w:bookmarkEnd w:id="42"/>
      <w:r w:rsidRPr="00F73EB6">
        <w:rPr>
          <w:lang w:val="es-ES"/>
        </w:rPr>
        <w:t>Plan de acción</w:t>
      </w:r>
    </w:p>
    <w:p w14:paraId="48E7CE97" w14:textId="77777777" w:rsidR="002121DA" w:rsidRPr="008305D7" w:rsidRDefault="002121DA" w:rsidP="002121DA">
      <w:pPr>
        <w:spacing w:after="0"/>
        <w:rPr>
          <w:bCs/>
          <w:color w:val="93C83E"/>
          <w:szCs w:val="22"/>
          <w:lang w:val="es-ES"/>
        </w:rPr>
      </w:pPr>
      <w:bookmarkStart w:id="43" w:name="_Toc12885835"/>
      <w:r w:rsidRPr="008305D7">
        <w:rPr>
          <w:bCs/>
          <w:color w:val="93C83E"/>
          <w:szCs w:val="22"/>
          <w:lang w:val="es-ES"/>
        </w:rPr>
        <w:t>[Puntuación]</w:t>
      </w:r>
    </w:p>
    <w:p w14:paraId="7FED5D21" w14:textId="77777777" w:rsidR="002121DA" w:rsidRDefault="002121DA" w:rsidP="002121DA">
      <w:pPr>
        <w:rPr>
          <w:color w:val="93C83E"/>
          <w:szCs w:val="22"/>
          <w:lang w:val="es-ES"/>
        </w:rPr>
      </w:pPr>
      <w:r>
        <w:rPr>
          <w:color w:val="93C83E"/>
          <w:szCs w:val="22"/>
          <w:lang w:val="es-ES"/>
        </w:rPr>
        <w:t>[</w:t>
      </w:r>
      <w:r w:rsidRPr="008305D7">
        <w:rPr>
          <w:color w:val="93C83E"/>
          <w:szCs w:val="22"/>
          <w:lang w:val="es-ES"/>
        </w:rPr>
        <w:t xml:space="preserve">Resumen de </w:t>
      </w:r>
      <w:r>
        <w:rPr>
          <w:color w:val="93C83E"/>
          <w:szCs w:val="22"/>
          <w:lang w:val="es-ES"/>
        </w:rPr>
        <w:t>la argumentación]</w:t>
      </w:r>
    </w:p>
    <w:p w14:paraId="0160A88A" w14:textId="77777777" w:rsidR="00262F7B" w:rsidRPr="00F73EB6" w:rsidRDefault="00262F7B" w:rsidP="008305D7">
      <w:pPr>
        <w:pStyle w:val="Subtitle"/>
        <w:rPr>
          <w:lang w:val="es-ES"/>
        </w:rPr>
      </w:pPr>
      <w:r w:rsidRPr="00F73EB6">
        <w:rPr>
          <w:lang w:val="es-ES"/>
        </w:rPr>
        <w:t xml:space="preserve">Indicador 9: </w:t>
      </w:r>
      <w:bookmarkEnd w:id="43"/>
      <w:r w:rsidRPr="00F73EB6">
        <w:rPr>
          <w:lang w:val="es-ES"/>
        </w:rPr>
        <w:t xml:space="preserve">Gobernanza </w:t>
      </w:r>
      <w:r>
        <w:rPr>
          <w:lang w:val="es-ES"/>
        </w:rPr>
        <w:t>multi-</w:t>
      </w:r>
      <w:r w:rsidRPr="00F73EB6">
        <w:rPr>
          <w:lang w:val="es-ES"/>
        </w:rPr>
        <w:t>nivel</w:t>
      </w:r>
    </w:p>
    <w:p w14:paraId="501AB8DE" w14:textId="77777777" w:rsidR="002121DA" w:rsidRPr="008305D7" w:rsidRDefault="002121DA" w:rsidP="002121DA">
      <w:pPr>
        <w:spacing w:after="0"/>
        <w:rPr>
          <w:bCs/>
          <w:color w:val="93C83E"/>
          <w:szCs w:val="22"/>
          <w:lang w:val="es-ES"/>
        </w:rPr>
      </w:pPr>
      <w:r w:rsidRPr="008305D7">
        <w:rPr>
          <w:bCs/>
          <w:color w:val="93C83E"/>
          <w:szCs w:val="22"/>
          <w:lang w:val="es-ES"/>
        </w:rPr>
        <w:t>[Puntuación]</w:t>
      </w:r>
    </w:p>
    <w:p w14:paraId="2C32FC7C" w14:textId="77777777" w:rsidR="002121DA" w:rsidRDefault="002121DA" w:rsidP="002121DA">
      <w:pPr>
        <w:rPr>
          <w:color w:val="93C83E"/>
          <w:szCs w:val="22"/>
          <w:lang w:val="es-ES"/>
        </w:rPr>
      </w:pPr>
      <w:r>
        <w:rPr>
          <w:color w:val="93C83E"/>
          <w:szCs w:val="22"/>
          <w:lang w:val="es-ES"/>
        </w:rPr>
        <w:t>[</w:t>
      </w:r>
      <w:r w:rsidRPr="008305D7">
        <w:rPr>
          <w:color w:val="93C83E"/>
          <w:szCs w:val="22"/>
          <w:lang w:val="es-ES"/>
        </w:rPr>
        <w:t xml:space="preserve">Resumen de </w:t>
      </w:r>
      <w:r>
        <w:rPr>
          <w:color w:val="93C83E"/>
          <w:szCs w:val="22"/>
          <w:lang w:val="es-ES"/>
        </w:rPr>
        <w:t>la argumentación]</w:t>
      </w:r>
    </w:p>
    <w:p w14:paraId="2151A68E" w14:textId="77777777" w:rsidR="00262F7B" w:rsidRPr="007F234A" w:rsidRDefault="00262F7B" w:rsidP="00262F7B">
      <w:pPr>
        <w:spacing w:line="259" w:lineRule="auto"/>
        <w:jc w:val="left"/>
        <w:rPr>
          <w:i/>
          <w:color w:val="44546A" w:themeColor="text2"/>
          <w:szCs w:val="20"/>
          <w:lang w:val="es-ES"/>
        </w:rPr>
      </w:pPr>
      <w:r w:rsidRPr="007F234A">
        <w:rPr>
          <w:i/>
          <w:color w:val="44546A" w:themeColor="text2"/>
          <w:szCs w:val="20"/>
          <w:lang w:val="es-ES"/>
        </w:rPr>
        <w:br w:type="page"/>
      </w:r>
    </w:p>
    <w:p w14:paraId="546F46F6" w14:textId="77777777" w:rsidR="00262F7B" w:rsidRPr="007F234A" w:rsidRDefault="00262F7B" w:rsidP="00AE3860">
      <w:pPr>
        <w:pStyle w:val="Heading1"/>
        <w:rPr>
          <w:sz w:val="44"/>
          <w:szCs w:val="22"/>
          <w:lang w:val="es-ES"/>
        </w:rPr>
      </w:pPr>
      <w:bookmarkStart w:id="44" w:name="_Toc86760423"/>
      <w:r w:rsidRPr="007F234A">
        <w:rPr>
          <w:sz w:val="44"/>
          <w:szCs w:val="22"/>
          <w:lang w:val="es-ES"/>
        </w:rPr>
        <w:lastRenderedPageBreak/>
        <w:t>Referenc</w:t>
      </w:r>
      <w:bookmarkEnd w:id="39"/>
      <w:r w:rsidRPr="007F234A">
        <w:rPr>
          <w:sz w:val="44"/>
          <w:szCs w:val="22"/>
          <w:lang w:val="es-ES"/>
        </w:rPr>
        <w:t>ias</w:t>
      </w:r>
      <w:bookmarkEnd w:id="44"/>
    </w:p>
    <w:p w14:paraId="4C02401B" w14:textId="77777777" w:rsidR="00262F7B" w:rsidRPr="007F234A" w:rsidRDefault="00262F7B" w:rsidP="00262F7B">
      <w:pPr>
        <w:jc w:val="left"/>
        <w:rPr>
          <w:lang w:val="es-ES"/>
        </w:rPr>
      </w:pPr>
      <w:r w:rsidRPr="007F234A">
        <w:rPr>
          <w:lang w:val="es-ES"/>
        </w:rPr>
        <w:t xml:space="preserve">[1] Bertoldi P. (editor), </w:t>
      </w:r>
      <w:proofErr w:type="spellStart"/>
      <w:r w:rsidRPr="007F234A">
        <w:rPr>
          <w:lang w:val="es-ES"/>
        </w:rPr>
        <w:t>Guidebook</w:t>
      </w:r>
      <w:proofErr w:type="spellEnd"/>
      <w:r w:rsidRPr="007F234A">
        <w:rPr>
          <w:lang w:val="es-ES"/>
        </w:rPr>
        <w:t xml:space="preserve"> '</w:t>
      </w:r>
      <w:proofErr w:type="spellStart"/>
      <w:r w:rsidRPr="007F234A">
        <w:rPr>
          <w:lang w:val="es-ES"/>
        </w:rPr>
        <w:t>How</w:t>
      </w:r>
      <w:proofErr w:type="spellEnd"/>
      <w:r w:rsidRPr="007F234A">
        <w:rPr>
          <w:lang w:val="es-ES"/>
        </w:rPr>
        <w:t xml:space="preserve"> </w:t>
      </w:r>
      <w:proofErr w:type="spellStart"/>
      <w:r w:rsidRPr="007F234A">
        <w:rPr>
          <w:lang w:val="es-ES"/>
        </w:rPr>
        <w:t>to</w:t>
      </w:r>
      <w:proofErr w:type="spellEnd"/>
      <w:r w:rsidRPr="007F234A">
        <w:rPr>
          <w:lang w:val="es-ES"/>
        </w:rPr>
        <w:t xml:space="preserve"> </w:t>
      </w:r>
      <w:proofErr w:type="spellStart"/>
      <w:r w:rsidRPr="007F234A">
        <w:rPr>
          <w:lang w:val="es-ES"/>
        </w:rPr>
        <w:t>develop</w:t>
      </w:r>
      <w:proofErr w:type="spellEnd"/>
      <w:r w:rsidRPr="007F234A">
        <w:rPr>
          <w:lang w:val="es-ES"/>
        </w:rPr>
        <w:t xml:space="preserve"> a </w:t>
      </w:r>
      <w:proofErr w:type="spellStart"/>
      <w:r w:rsidRPr="007F234A">
        <w:rPr>
          <w:lang w:val="es-ES"/>
        </w:rPr>
        <w:t>Sustainable</w:t>
      </w:r>
      <w:proofErr w:type="spellEnd"/>
      <w:r w:rsidRPr="007F234A">
        <w:rPr>
          <w:lang w:val="es-ES"/>
        </w:rPr>
        <w:t xml:space="preserve"> Energy and Climate </w:t>
      </w:r>
      <w:proofErr w:type="spellStart"/>
      <w:r w:rsidRPr="007F234A">
        <w:rPr>
          <w:lang w:val="es-ES"/>
        </w:rPr>
        <w:t>Action</w:t>
      </w:r>
      <w:proofErr w:type="spellEnd"/>
      <w:r w:rsidRPr="007F234A">
        <w:rPr>
          <w:lang w:val="es-ES"/>
        </w:rPr>
        <w:t xml:space="preserve"> Plan (SECAP) – </w:t>
      </w:r>
      <w:proofErr w:type="spellStart"/>
      <w:r w:rsidRPr="007F234A">
        <w:rPr>
          <w:lang w:val="es-ES"/>
        </w:rPr>
        <w:t>Part</w:t>
      </w:r>
      <w:proofErr w:type="spellEnd"/>
      <w:r w:rsidRPr="007F234A">
        <w:rPr>
          <w:lang w:val="es-ES"/>
        </w:rPr>
        <w:t xml:space="preserve"> 2 - </w:t>
      </w:r>
      <w:proofErr w:type="spellStart"/>
      <w:r w:rsidRPr="007F234A">
        <w:rPr>
          <w:lang w:val="es-ES"/>
        </w:rPr>
        <w:t>Baseline</w:t>
      </w:r>
      <w:proofErr w:type="spellEnd"/>
      <w:r w:rsidRPr="007F234A">
        <w:rPr>
          <w:lang w:val="es-ES"/>
        </w:rPr>
        <w:t xml:space="preserve"> </w:t>
      </w:r>
      <w:proofErr w:type="spellStart"/>
      <w:r w:rsidRPr="007F234A">
        <w:rPr>
          <w:lang w:val="es-ES"/>
        </w:rPr>
        <w:t>Emission</w:t>
      </w:r>
      <w:proofErr w:type="spellEnd"/>
      <w:r w:rsidRPr="007F234A">
        <w:rPr>
          <w:lang w:val="es-ES"/>
        </w:rPr>
        <w:t xml:space="preserve"> </w:t>
      </w:r>
      <w:proofErr w:type="spellStart"/>
      <w:r w:rsidRPr="007F234A">
        <w:rPr>
          <w:lang w:val="es-ES"/>
        </w:rPr>
        <w:t>Inventory</w:t>
      </w:r>
      <w:proofErr w:type="spellEnd"/>
      <w:r w:rsidRPr="007F234A">
        <w:rPr>
          <w:lang w:val="es-ES"/>
        </w:rPr>
        <w:t xml:space="preserve"> (BEI) and </w:t>
      </w:r>
      <w:proofErr w:type="spellStart"/>
      <w:r w:rsidRPr="007F234A">
        <w:rPr>
          <w:lang w:val="es-ES"/>
        </w:rPr>
        <w:t>Risk</w:t>
      </w:r>
      <w:proofErr w:type="spellEnd"/>
      <w:r w:rsidRPr="007F234A">
        <w:rPr>
          <w:lang w:val="es-ES"/>
        </w:rPr>
        <w:t xml:space="preserve"> and </w:t>
      </w:r>
      <w:proofErr w:type="spellStart"/>
      <w:r w:rsidRPr="007F234A">
        <w:rPr>
          <w:lang w:val="es-ES"/>
        </w:rPr>
        <w:t>Vulnerability</w:t>
      </w:r>
      <w:proofErr w:type="spellEnd"/>
      <w:r w:rsidRPr="007F234A">
        <w:rPr>
          <w:lang w:val="es-ES"/>
        </w:rPr>
        <w:t xml:space="preserve"> </w:t>
      </w:r>
      <w:proofErr w:type="spellStart"/>
      <w:r w:rsidRPr="007F234A">
        <w:rPr>
          <w:lang w:val="es-ES"/>
        </w:rPr>
        <w:t>Assessment</w:t>
      </w:r>
      <w:proofErr w:type="spellEnd"/>
      <w:r w:rsidRPr="007F234A">
        <w:rPr>
          <w:lang w:val="es-ES"/>
        </w:rPr>
        <w:t xml:space="preserve"> (RVA), EUR 29412 EN, </w:t>
      </w:r>
      <w:proofErr w:type="spellStart"/>
      <w:r w:rsidRPr="007F234A">
        <w:rPr>
          <w:lang w:val="es-ES"/>
        </w:rPr>
        <w:t>Publications</w:t>
      </w:r>
      <w:proofErr w:type="spellEnd"/>
      <w:r w:rsidRPr="007F234A">
        <w:rPr>
          <w:lang w:val="es-ES"/>
        </w:rPr>
        <w:t xml:space="preserve"> Office </w:t>
      </w:r>
      <w:proofErr w:type="spellStart"/>
      <w:r w:rsidRPr="007F234A">
        <w:rPr>
          <w:lang w:val="es-ES"/>
        </w:rPr>
        <w:t>of</w:t>
      </w:r>
      <w:proofErr w:type="spellEnd"/>
      <w:r w:rsidRPr="007F234A">
        <w:rPr>
          <w:lang w:val="es-ES"/>
        </w:rPr>
        <w:t xml:space="preserve"> </w:t>
      </w:r>
      <w:proofErr w:type="spellStart"/>
      <w:r w:rsidRPr="007F234A">
        <w:rPr>
          <w:lang w:val="es-ES"/>
        </w:rPr>
        <w:t>the</w:t>
      </w:r>
      <w:proofErr w:type="spellEnd"/>
      <w:r w:rsidRPr="007F234A">
        <w:rPr>
          <w:lang w:val="es-ES"/>
        </w:rPr>
        <w:t xml:space="preserve"> </w:t>
      </w:r>
      <w:proofErr w:type="spellStart"/>
      <w:r w:rsidRPr="007F234A">
        <w:rPr>
          <w:lang w:val="es-ES"/>
        </w:rPr>
        <w:t>European</w:t>
      </w:r>
      <w:proofErr w:type="spellEnd"/>
      <w:r w:rsidRPr="007F234A">
        <w:rPr>
          <w:lang w:val="es-ES"/>
        </w:rPr>
        <w:t xml:space="preserve"> </w:t>
      </w:r>
      <w:proofErr w:type="spellStart"/>
      <w:r w:rsidRPr="007F234A">
        <w:rPr>
          <w:lang w:val="es-ES"/>
        </w:rPr>
        <w:t>Union</w:t>
      </w:r>
      <w:proofErr w:type="spellEnd"/>
      <w:r w:rsidRPr="007F234A">
        <w:rPr>
          <w:lang w:val="es-ES"/>
        </w:rPr>
        <w:t xml:space="preserve">, </w:t>
      </w:r>
      <w:proofErr w:type="spellStart"/>
      <w:r w:rsidRPr="007F234A">
        <w:rPr>
          <w:lang w:val="es-ES"/>
        </w:rPr>
        <w:t>Luxembourg</w:t>
      </w:r>
      <w:proofErr w:type="spellEnd"/>
      <w:r w:rsidRPr="007F234A">
        <w:rPr>
          <w:lang w:val="es-ES"/>
        </w:rPr>
        <w:t>, 2018, ISBN 978-92-79-96929-4, doi:10.2760/118857, JRC112986</w:t>
      </w:r>
    </w:p>
    <w:p w14:paraId="183473CC" w14:textId="2608439B" w:rsidR="009E70B0" w:rsidRPr="007F234A" w:rsidRDefault="00262F7B" w:rsidP="00262F7B">
      <w:pPr>
        <w:rPr>
          <w:noProof/>
          <w:lang w:val="es-ES"/>
        </w:rPr>
      </w:pPr>
      <w:r w:rsidRPr="007F234A">
        <w:rPr>
          <w:lang w:val="es-ES"/>
        </w:rPr>
        <w:t xml:space="preserve">Disponible en: </w:t>
      </w:r>
      <w:hyperlink r:id="rId28" w:history="1">
        <w:r w:rsidR="00D612B5" w:rsidRPr="007F234A">
          <w:rPr>
            <w:rStyle w:val="Hyperlink"/>
            <w:noProof/>
            <w:lang w:val="es-ES"/>
          </w:rPr>
          <w:t>publications.jrc.ec.europa.eu/repository/bitstream</w:t>
        </w:r>
      </w:hyperlink>
      <w:r w:rsidR="00B35939" w:rsidRPr="007F234A">
        <w:rPr>
          <w:noProof/>
          <w:lang w:val="es-ES"/>
        </w:rPr>
        <w:t xml:space="preserve"> </w:t>
      </w:r>
    </w:p>
    <w:sectPr w:rsidR="009E70B0" w:rsidRPr="007F234A" w:rsidSect="00A6494E">
      <w:headerReference w:type="default" r:id="rId29"/>
      <w:footerReference w:type="default" r:id="rId30"/>
      <w:headerReference w:type="first" r:id="rId31"/>
      <w:footerReference w:type="first" r:id="rId32"/>
      <w:pgSz w:w="11900" w:h="16840"/>
      <w:pgMar w:top="3391"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90EA7" w14:textId="77777777" w:rsidR="00716E2F" w:rsidRDefault="00716E2F" w:rsidP="00D612B5">
      <w:r>
        <w:separator/>
      </w:r>
    </w:p>
  </w:endnote>
  <w:endnote w:type="continuationSeparator" w:id="0">
    <w:p w14:paraId="09517A2A" w14:textId="77777777" w:rsidR="00716E2F" w:rsidRDefault="00716E2F" w:rsidP="00D6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tserrat Black">
    <w:panose1 w:val="00000A00000000000000"/>
    <w:charset w:val="00"/>
    <w:family w:val="auto"/>
    <w:pitch w:val="variable"/>
    <w:sig w:usb0="20000007" w:usb1="0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Überschrifte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Times New Roman (Textkörper CS)">
    <w:altName w:val="Times New Roman"/>
    <w:panose1 w:val="00000000000000000000"/>
    <w:charset w:val="00"/>
    <w:family w:val="roman"/>
    <w:notTrueType/>
    <w:pitch w:val="default"/>
  </w:font>
  <w:font w:name="EC Square Sans Pro Medium">
    <w:panose1 w:val="020B050000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8437595"/>
      <w:docPartObj>
        <w:docPartGallery w:val="Page Numbers (Bottom of Page)"/>
        <w:docPartUnique/>
      </w:docPartObj>
    </w:sdtPr>
    <w:sdtEndPr>
      <w:rPr>
        <w:noProof/>
      </w:rPr>
    </w:sdtEndPr>
    <w:sdtContent>
      <w:p w14:paraId="0F702A6D" w14:textId="0B7D219E" w:rsidR="00EC4D75" w:rsidRDefault="00EC4D75" w:rsidP="00017C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6DD1A5" w14:textId="6DAA231D" w:rsidR="00EC4D75" w:rsidRPr="001150AF" w:rsidRDefault="00EC4D75" w:rsidP="00D61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2B172" w14:textId="141F8D88" w:rsidR="00EC4D75" w:rsidRDefault="00EC4D75">
    <w:pPr>
      <w:pStyle w:val="Footer"/>
    </w:pPr>
  </w:p>
  <w:p w14:paraId="65BB209E" w14:textId="77777777" w:rsidR="00EC4D75" w:rsidRDefault="00EC4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2E0D3" w14:textId="77777777" w:rsidR="00716E2F" w:rsidRDefault="00716E2F" w:rsidP="00D612B5">
      <w:r>
        <w:separator/>
      </w:r>
    </w:p>
  </w:footnote>
  <w:footnote w:type="continuationSeparator" w:id="0">
    <w:p w14:paraId="2E1E3D26" w14:textId="77777777" w:rsidR="00716E2F" w:rsidRDefault="00716E2F" w:rsidP="00D61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C2E6C" w14:textId="21199584" w:rsidR="00EC4D75" w:rsidRPr="004C0FD6" w:rsidRDefault="004C0FD6" w:rsidP="004C0FD6">
    <w:pPr>
      <w:pStyle w:val="Header"/>
    </w:pPr>
    <w:r>
      <w:rPr>
        <w:noProof/>
      </w:rPr>
      <w:drawing>
        <wp:anchor distT="0" distB="0" distL="114300" distR="114300" simplePos="0" relativeHeight="251660800" behindDoc="0" locked="0" layoutInCell="1" allowOverlap="1" wp14:anchorId="6D899BC1" wp14:editId="5E7142F3">
          <wp:simplePos x="0" y="0"/>
          <wp:positionH relativeFrom="margin">
            <wp:posOffset>-1605915</wp:posOffset>
          </wp:positionH>
          <wp:positionV relativeFrom="margin">
            <wp:posOffset>-2171700</wp:posOffset>
          </wp:positionV>
          <wp:extent cx="8880270" cy="147955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8880270" cy="14795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6239B" w14:textId="0D546424" w:rsidR="00EC4D75" w:rsidRDefault="00EC4D75" w:rsidP="00D612B5">
    <w:pPr>
      <w:pStyle w:val="Header"/>
    </w:pPr>
    <w:r>
      <w:rPr>
        <w:noProof/>
      </w:rPr>
      <w:drawing>
        <wp:anchor distT="0" distB="0" distL="114300" distR="114300" simplePos="0" relativeHeight="251659776" behindDoc="1" locked="0" layoutInCell="1" allowOverlap="1" wp14:anchorId="1106D252" wp14:editId="21FDFFAE">
          <wp:simplePos x="0" y="0"/>
          <wp:positionH relativeFrom="column">
            <wp:posOffset>-937895</wp:posOffset>
          </wp:positionH>
          <wp:positionV relativeFrom="paragraph">
            <wp:posOffset>-474980</wp:posOffset>
          </wp:positionV>
          <wp:extent cx="7618318" cy="1905000"/>
          <wp:effectExtent l="0" t="0" r="1905" b="0"/>
          <wp:wrapNone/>
          <wp:docPr id="4" name="Picture 4" descr="Teams,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ams, funnel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4120" cy="19064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75B3"/>
    <w:multiLevelType w:val="multilevel"/>
    <w:tmpl w:val="D41E2A58"/>
    <w:styleLink w:val="3EMultilevellist"/>
    <w:lvl w:ilvl="0">
      <w:start w:val="1"/>
      <w:numFmt w:val="decimal"/>
      <w:lvlText w:val="%1."/>
      <w:lvlJc w:val="left"/>
      <w:pPr>
        <w:ind w:left="360" w:hanging="360"/>
      </w:pPr>
      <w:rPr>
        <w:rFonts w:ascii="Montserrat Black" w:hAnsi="Montserrat Black" w:hint="default"/>
        <w:b w:val="0"/>
        <w:bCs w:val="0"/>
        <w:i w:val="0"/>
        <w:iCs w:val="0"/>
        <w:caps w:val="0"/>
        <w:strike w:val="0"/>
        <w:dstrike w:val="0"/>
        <w:vanish w:val="0"/>
        <w:color w:val="FFC000" w:themeColor="accent4"/>
        <w:spacing w:val="0"/>
        <w:kern w:val="0"/>
        <w:position w:val="0"/>
        <w:sz w:val="40"/>
        <w:u w:val="none"/>
        <w:effect w:val="none"/>
        <w:vertAlign w:val="baseline"/>
        <w:em w:val="none"/>
      </w:rPr>
    </w:lvl>
    <w:lvl w:ilvl="1">
      <w:start w:val="1"/>
      <w:numFmt w:val="decimal"/>
      <w:lvlText w:val="%1.%2."/>
      <w:lvlJc w:val="left"/>
      <w:pPr>
        <w:ind w:left="0" w:firstLine="0"/>
      </w:pPr>
      <w:rPr>
        <w:rFonts w:ascii="Montserrat Black" w:hAnsi="Montserrat Black" w:hint="default"/>
        <w:color w:val="FFC000" w:themeColor="accent4"/>
      </w:rPr>
    </w:lvl>
    <w:lvl w:ilvl="2">
      <w:start w:val="1"/>
      <w:numFmt w:val="decimal"/>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 w15:restartNumberingAfterBreak="0">
    <w:nsid w:val="0420737F"/>
    <w:multiLevelType w:val="hybridMultilevel"/>
    <w:tmpl w:val="54D29236"/>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11DD4"/>
    <w:multiLevelType w:val="hybridMultilevel"/>
    <w:tmpl w:val="E10E76DA"/>
    <w:lvl w:ilvl="0" w:tplc="33F0E18E">
      <w:start w:val="1"/>
      <w:numFmt w:val="decimal"/>
      <w:lvlText w:val="%1."/>
      <w:lvlJc w:val="left"/>
      <w:pPr>
        <w:ind w:left="720" w:hanging="360"/>
      </w:pPr>
      <w:rPr>
        <w:rFonts w:ascii="Century Gothic" w:hAnsi="Century Gothic" w:hint="default"/>
        <w:b/>
        <w:bCs w:val="0"/>
        <w:i w:val="0"/>
        <w:iCs w:val="0"/>
        <w:caps w:val="0"/>
        <w:strike w:val="0"/>
        <w:dstrike w:val="0"/>
        <w:vanish w:val="0"/>
        <w:color w:val="FFC000" w:themeColor="accent4"/>
        <w:spacing w:val="0"/>
        <w:kern w:val="0"/>
        <w:position w:val="0"/>
        <w:sz w:val="32"/>
        <w:u w:val="none"/>
        <w:effect w:val="none"/>
        <w:vertAlign w:val="baseline"/>
        <w:em w:val="none"/>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16530C"/>
    <w:multiLevelType w:val="hybridMultilevel"/>
    <w:tmpl w:val="93F0C46E"/>
    <w:lvl w:ilvl="0" w:tplc="45A64CFE">
      <w:start w:val="1"/>
      <w:numFmt w:val="lowerLetter"/>
      <w:pStyle w:val="SubnumberList"/>
      <w:lvlText w:val="%1."/>
      <w:lvlJc w:val="left"/>
      <w:pPr>
        <w:ind w:left="1080" w:hanging="360"/>
      </w:pPr>
      <w:rPr>
        <w:rFonts w:ascii="Century Gothic" w:hAnsi="Century Gothic" w:hint="default"/>
        <w:b w:val="0"/>
        <w:i w:val="0"/>
        <w:color w:val="000000" w:themeColor="text1"/>
        <w:sz w:val="2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0A4B0656"/>
    <w:multiLevelType w:val="hybridMultilevel"/>
    <w:tmpl w:val="805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24074"/>
    <w:multiLevelType w:val="hybridMultilevel"/>
    <w:tmpl w:val="BD1E9F54"/>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63EFB"/>
    <w:multiLevelType w:val="hybridMultilevel"/>
    <w:tmpl w:val="F0D6FF1A"/>
    <w:lvl w:ilvl="0" w:tplc="10E80B26">
      <w:start w:val="1"/>
      <w:numFmt w:val="decimal"/>
      <w:pStyle w:val="Header4"/>
      <w:lvlText w:val="%1."/>
      <w:lvlJc w:val="left"/>
      <w:pPr>
        <w:ind w:left="720" w:hanging="360"/>
      </w:pPr>
      <w:rPr>
        <w:rFonts w:ascii="Century Gothic" w:hAnsi="Century Gothic" w:hint="default"/>
        <w:b w:val="0"/>
        <w:bCs w:val="0"/>
        <w:i w:val="0"/>
        <w:iCs w:val="0"/>
        <w:caps w:val="0"/>
        <w:strike w:val="0"/>
        <w:dstrike w:val="0"/>
        <w:vanish w:val="0"/>
        <w:color w:val="9BC31A"/>
        <w:spacing w:val="0"/>
        <w:kern w:val="0"/>
        <w:position w:val="0"/>
        <w:sz w:val="20"/>
        <w:u w:val="none"/>
        <w:effect w:val="none"/>
        <w:vertAlign w:val="baseline"/>
        <w:em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C5652EF"/>
    <w:multiLevelType w:val="multilevel"/>
    <w:tmpl w:val="D41E2A58"/>
    <w:lvl w:ilvl="0">
      <w:start w:val="1"/>
      <w:numFmt w:val="decimal"/>
      <w:lvlText w:val="%1."/>
      <w:lvlJc w:val="left"/>
      <w:pPr>
        <w:ind w:left="360" w:hanging="360"/>
      </w:pPr>
      <w:rPr>
        <w:rFonts w:ascii="Montserrat Black" w:hAnsi="Montserrat Black" w:hint="default"/>
        <w:b w:val="0"/>
        <w:bCs w:val="0"/>
        <w:i w:val="0"/>
        <w:iCs w:val="0"/>
        <w:caps w:val="0"/>
        <w:strike w:val="0"/>
        <w:dstrike w:val="0"/>
        <w:vanish w:val="0"/>
        <w:color w:val="FFC000" w:themeColor="accent4"/>
        <w:spacing w:val="0"/>
        <w:kern w:val="0"/>
        <w:position w:val="0"/>
        <w:sz w:val="40"/>
        <w:u w:val="none"/>
        <w:effect w:val="none"/>
        <w:vertAlign w:val="baseline"/>
        <w:em w:val="none"/>
      </w:rPr>
    </w:lvl>
    <w:lvl w:ilvl="1">
      <w:start w:val="1"/>
      <w:numFmt w:val="decimal"/>
      <w:lvlText w:val="%1.%2."/>
      <w:lvlJc w:val="left"/>
      <w:pPr>
        <w:ind w:left="0" w:firstLine="0"/>
      </w:pPr>
      <w:rPr>
        <w:rFonts w:ascii="Montserrat Black" w:hAnsi="Montserrat Black" w:hint="default"/>
        <w:color w:val="FFC000" w:themeColor="accent4"/>
      </w:rPr>
    </w:lvl>
    <w:lvl w:ilvl="2">
      <w:start w:val="1"/>
      <w:numFmt w:val="decimal"/>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8" w15:restartNumberingAfterBreak="0">
    <w:nsid w:val="1DAC77D4"/>
    <w:multiLevelType w:val="hybridMultilevel"/>
    <w:tmpl w:val="BB60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B2CAF"/>
    <w:multiLevelType w:val="hybridMultilevel"/>
    <w:tmpl w:val="F6DAB334"/>
    <w:lvl w:ilvl="0" w:tplc="9D0C779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4A45DDB"/>
    <w:multiLevelType w:val="hybridMultilevel"/>
    <w:tmpl w:val="D4660DF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279A7AE8"/>
    <w:multiLevelType w:val="hybridMultilevel"/>
    <w:tmpl w:val="BCF81B1C"/>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271B8"/>
    <w:multiLevelType w:val="hybridMultilevel"/>
    <w:tmpl w:val="07406A08"/>
    <w:lvl w:ilvl="0" w:tplc="33F0E18E">
      <w:start w:val="1"/>
      <w:numFmt w:val="decimal"/>
      <w:lvlText w:val="%1."/>
      <w:lvlJc w:val="left"/>
      <w:pPr>
        <w:ind w:left="720" w:hanging="360"/>
      </w:pPr>
      <w:rPr>
        <w:rFonts w:ascii="Century Gothic" w:hAnsi="Century Gothic" w:hint="default"/>
        <w:b/>
        <w:bCs w:val="0"/>
        <w:i w:val="0"/>
        <w:iCs w:val="0"/>
        <w:caps w:val="0"/>
        <w:strike w:val="0"/>
        <w:dstrike w:val="0"/>
        <w:vanish w:val="0"/>
        <w:color w:val="FFC000" w:themeColor="accent4"/>
        <w:spacing w:val="0"/>
        <w:kern w:val="0"/>
        <w:position w:val="0"/>
        <w:sz w:val="32"/>
        <w:u w:val="none"/>
        <w:effect w:val="none"/>
        <w:vertAlign w:val="baseline"/>
        <w:em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30BEE"/>
    <w:multiLevelType w:val="hybridMultilevel"/>
    <w:tmpl w:val="9AB498D2"/>
    <w:lvl w:ilvl="0" w:tplc="2472892E">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505FC4"/>
    <w:multiLevelType w:val="hybridMultilevel"/>
    <w:tmpl w:val="5C12B35E"/>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475F20"/>
    <w:multiLevelType w:val="hybridMultilevel"/>
    <w:tmpl w:val="52829DDE"/>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A961C5"/>
    <w:multiLevelType w:val="hybridMultilevel"/>
    <w:tmpl w:val="055AB9EA"/>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2A7B09"/>
    <w:multiLevelType w:val="hybridMultilevel"/>
    <w:tmpl w:val="42228560"/>
    <w:lvl w:ilvl="0" w:tplc="57189798">
      <w:start w:val="1"/>
      <w:numFmt w:val="decimal"/>
      <w:pStyle w:val="NumberList"/>
      <w:lvlText w:val="%1."/>
      <w:lvlJc w:val="left"/>
      <w:pPr>
        <w:ind w:left="502" w:hanging="360"/>
      </w:pPr>
      <w:rPr>
        <w:rFonts w:ascii="Century Gothic" w:hAnsi="Century Gothic" w:hint="default"/>
        <w:b w:val="0"/>
        <w:i w:val="0"/>
        <w:color w:val="2F5496" w:themeColor="accent1" w:themeShade="BF"/>
        <w:sz w:val="2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91C386B"/>
    <w:multiLevelType w:val="hybridMultilevel"/>
    <w:tmpl w:val="51E6793C"/>
    <w:lvl w:ilvl="0" w:tplc="C700F9D8">
      <w:start w:val="1"/>
      <w:numFmt w:val="bullet"/>
      <w:pStyle w:val="BulletPointArrow"/>
      <w:lvlText w:val=""/>
      <w:lvlJc w:val="left"/>
      <w:pPr>
        <w:ind w:left="709" w:hanging="425"/>
      </w:pPr>
      <w:rPr>
        <w:rFonts w:ascii="Symbol" w:hAnsi="Symbol" w:hint="default"/>
      </w:rPr>
    </w:lvl>
    <w:lvl w:ilvl="1" w:tplc="25F20776">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652B23"/>
    <w:multiLevelType w:val="hybridMultilevel"/>
    <w:tmpl w:val="372ABFDA"/>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70659D"/>
    <w:multiLevelType w:val="hybridMultilevel"/>
    <w:tmpl w:val="727A1C2A"/>
    <w:lvl w:ilvl="0" w:tplc="9A367120">
      <w:start w:val="1"/>
      <w:numFmt w:val="bullet"/>
      <w:pStyle w:val="BulletPointSquare"/>
      <w:lvlText w:val=""/>
      <w:lvlJc w:val="left"/>
      <w:pPr>
        <w:ind w:left="851" w:hanging="341"/>
      </w:pPr>
      <w:rPr>
        <w:rFonts w:ascii="Wingdings" w:hAnsi="Wingdings" w:hint="default"/>
        <w:color w:val="FFD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07ECB"/>
    <w:multiLevelType w:val="hybridMultilevel"/>
    <w:tmpl w:val="F9969E04"/>
    <w:lvl w:ilvl="0" w:tplc="76727902">
      <w:start w:val="1"/>
      <w:numFmt w:val="bullet"/>
      <w:pStyle w:val="BulletLis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F72210B"/>
    <w:multiLevelType w:val="hybridMultilevel"/>
    <w:tmpl w:val="B832F93E"/>
    <w:lvl w:ilvl="0" w:tplc="97A29FF8">
      <w:start w:val="1"/>
      <w:numFmt w:val="bullet"/>
      <w:pStyle w:val="Bullets"/>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183452D"/>
    <w:multiLevelType w:val="hybridMultilevel"/>
    <w:tmpl w:val="0204B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D23DEF"/>
    <w:multiLevelType w:val="hybridMultilevel"/>
    <w:tmpl w:val="C5A4A21E"/>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3E514C"/>
    <w:multiLevelType w:val="hybridMultilevel"/>
    <w:tmpl w:val="539E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632D6"/>
    <w:multiLevelType w:val="hybridMultilevel"/>
    <w:tmpl w:val="F42C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DD5E62"/>
    <w:multiLevelType w:val="hybridMultilevel"/>
    <w:tmpl w:val="5C1C2378"/>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AB3D9E"/>
    <w:multiLevelType w:val="hybridMultilevel"/>
    <w:tmpl w:val="37EE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AC5CCE"/>
    <w:multiLevelType w:val="hybridMultilevel"/>
    <w:tmpl w:val="0234C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81912"/>
    <w:multiLevelType w:val="singleLevel"/>
    <w:tmpl w:val="8B1670F8"/>
    <w:lvl w:ilvl="0">
      <w:start w:val="1"/>
      <w:numFmt w:val="decimal"/>
      <w:pStyle w:val="TableNumber"/>
      <w:lvlText w:val="%1."/>
      <w:lvlJc w:val="left"/>
      <w:pPr>
        <w:tabs>
          <w:tab w:val="num" w:pos="360"/>
        </w:tabs>
        <w:ind w:left="284" w:hanging="284"/>
      </w:pPr>
    </w:lvl>
  </w:abstractNum>
  <w:abstractNum w:abstractNumId="31" w15:restartNumberingAfterBreak="0">
    <w:nsid w:val="74EB2A43"/>
    <w:multiLevelType w:val="hybridMultilevel"/>
    <w:tmpl w:val="C9E4E002"/>
    <w:lvl w:ilvl="0" w:tplc="6E1ECDA4">
      <w:start w:val="14"/>
      <w:numFmt w:val="bullet"/>
      <w:pStyle w:val="3EBulletList"/>
      <w:lvlText w:val="-"/>
      <w:lvlJc w:val="left"/>
      <w:pPr>
        <w:ind w:left="720" w:hanging="360"/>
      </w:pPr>
      <w:rPr>
        <w:rFonts w:ascii="Open Sans" w:eastAsia="Calibri"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F62669"/>
    <w:multiLevelType w:val="hybridMultilevel"/>
    <w:tmpl w:val="61325AB0"/>
    <w:lvl w:ilvl="0" w:tplc="4372E77C">
      <w:start w:val="1"/>
      <w:numFmt w:val="bullet"/>
      <w:lvlText w:val="-"/>
      <w:lvlJc w:val="left"/>
      <w:pPr>
        <w:ind w:left="720" w:hanging="360"/>
      </w:pPr>
      <w:rPr>
        <w:rFonts w:ascii="Calibri" w:eastAsia="Calibri" w:hAnsi="Calibri" w:cs="Calibri"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77766EB"/>
    <w:multiLevelType w:val="hybridMultilevel"/>
    <w:tmpl w:val="36BE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0036F3"/>
    <w:multiLevelType w:val="hybridMultilevel"/>
    <w:tmpl w:val="81A06F90"/>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C1718E"/>
    <w:multiLevelType w:val="hybridMultilevel"/>
    <w:tmpl w:val="4B2EA53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8"/>
  </w:num>
  <w:num w:numId="2">
    <w:abstractNumId w:val="20"/>
  </w:num>
  <w:num w:numId="3">
    <w:abstractNumId w:val="9"/>
  </w:num>
  <w:num w:numId="4">
    <w:abstractNumId w:val="9"/>
    <w:lvlOverride w:ilvl="0">
      <w:startOverride w:val="1"/>
    </w:lvlOverride>
  </w:num>
  <w:num w:numId="5">
    <w:abstractNumId w:val="9"/>
    <w:lvlOverride w:ilvl="0">
      <w:startOverride w:val="1"/>
    </w:lvlOverride>
  </w:num>
  <w:num w:numId="6">
    <w:abstractNumId w:val="21"/>
  </w:num>
  <w:num w:numId="7">
    <w:abstractNumId w:val="17"/>
  </w:num>
  <w:num w:numId="8">
    <w:abstractNumId w:val="3"/>
  </w:num>
  <w:num w:numId="9">
    <w:abstractNumId w:val="2"/>
  </w:num>
  <w:num w:numId="10">
    <w:abstractNumId w:val="6"/>
  </w:num>
  <w:num w:numId="11">
    <w:abstractNumId w:val="22"/>
  </w:num>
  <w:num w:numId="12">
    <w:abstractNumId w:val="28"/>
  </w:num>
  <w:num w:numId="13">
    <w:abstractNumId w:val="25"/>
  </w:num>
  <w:num w:numId="14">
    <w:abstractNumId w:val="29"/>
  </w:num>
  <w:num w:numId="15">
    <w:abstractNumId w:val="0"/>
  </w:num>
  <w:num w:numId="16">
    <w:abstractNumId w:val="7"/>
  </w:num>
  <w:num w:numId="17">
    <w:abstractNumId w:val="31"/>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num>
  <w:num w:numId="20">
    <w:abstractNumId w:val="30"/>
  </w:num>
  <w:num w:numId="21">
    <w:abstractNumId w:val="4"/>
  </w:num>
  <w:num w:numId="22">
    <w:abstractNumId w:val="8"/>
  </w:num>
  <w:num w:numId="23">
    <w:abstractNumId w:val="26"/>
  </w:num>
  <w:num w:numId="24">
    <w:abstractNumId w:val="19"/>
  </w:num>
  <w:num w:numId="25">
    <w:abstractNumId w:val="1"/>
  </w:num>
  <w:num w:numId="26">
    <w:abstractNumId w:val="14"/>
  </w:num>
  <w:num w:numId="27">
    <w:abstractNumId w:val="34"/>
  </w:num>
  <w:num w:numId="28">
    <w:abstractNumId w:val="27"/>
  </w:num>
  <w:num w:numId="29">
    <w:abstractNumId w:val="16"/>
  </w:num>
  <w:num w:numId="30">
    <w:abstractNumId w:val="11"/>
  </w:num>
  <w:num w:numId="31">
    <w:abstractNumId w:val="15"/>
  </w:num>
  <w:num w:numId="32">
    <w:abstractNumId w:val="13"/>
  </w:num>
  <w:num w:numId="33">
    <w:abstractNumId w:val="32"/>
    <w:lvlOverride w:ilvl="0"/>
    <w:lvlOverride w:ilvl="1">
      <w:startOverride w:val="1"/>
    </w:lvlOverride>
    <w:lvlOverride w:ilvl="2"/>
    <w:lvlOverride w:ilvl="3"/>
    <w:lvlOverride w:ilvl="4"/>
    <w:lvlOverride w:ilvl="5"/>
    <w:lvlOverride w:ilvl="6"/>
    <w:lvlOverride w:ilvl="7"/>
    <w:lvlOverride w:ilvl="8"/>
  </w:num>
  <w:num w:numId="34">
    <w:abstractNumId w:val="2"/>
    <w:lvlOverride w:ilvl="0">
      <w:startOverride w:val="1"/>
    </w:lvlOverride>
  </w:num>
  <w:num w:numId="35">
    <w:abstractNumId w:val="2"/>
    <w:lvlOverride w:ilvl="0">
      <w:startOverride w:val="1"/>
    </w:lvlOverride>
  </w:num>
  <w:num w:numId="36">
    <w:abstractNumId w:val="10"/>
  </w:num>
  <w:num w:numId="37">
    <w:abstractNumId w:val="33"/>
  </w:num>
  <w:num w:numId="38">
    <w:abstractNumId w:val="12"/>
  </w:num>
  <w:num w:numId="39">
    <w:abstractNumId w:val="2"/>
    <w:lvlOverride w:ilvl="0">
      <w:startOverride w:val="1"/>
    </w:lvlOverride>
  </w:num>
  <w:num w:numId="40">
    <w:abstractNumId w:val="35"/>
  </w:num>
  <w:num w:numId="41">
    <w:abstractNumId w:val="18"/>
  </w:num>
  <w:num w:numId="42">
    <w:abstractNumId w:val="18"/>
  </w:num>
  <w:num w:numId="43">
    <w:abstractNumId w:val="5"/>
  </w:num>
  <w:num w:numId="44">
    <w:abstractNumId w:val="32"/>
  </w:num>
  <w:num w:numId="45">
    <w:abstractNumId w:val="24"/>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52"/>
    <w:rsid w:val="000009BD"/>
    <w:rsid w:val="00003F60"/>
    <w:rsid w:val="00017CD8"/>
    <w:rsid w:val="000613F6"/>
    <w:rsid w:val="0007406A"/>
    <w:rsid w:val="00091212"/>
    <w:rsid w:val="00097092"/>
    <w:rsid w:val="000A2A1E"/>
    <w:rsid w:val="000A5998"/>
    <w:rsid w:val="000D567B"/>
    <w:rsid w:val="000E7788"/>
    <w:rsid w:val="000F0AAA"/>
    <w:rsid w:val="00102C9E"/>
    <w:rsid w:val="001150AF"/>
    <w:rsid w:val="0011702F"/>
    <w:rsid w:val="00143BFF"/>
    <w:rsid w:val="00180AC4"/>
    <w:rsid w:val="00184B90"/>
    <w:rsid w:val="001976FB"/>
    <w:rsid w:val="001A532C"/>
    <w:rsid w:val="001D38FC"/>
    <w:rsid w:val="001D6C11"/>
    <w:rsid w:val="001E0A5F"/>
    <w:rsid w:val="001F7F74"/>
    <w:rsid w:val="002034BF"/>
    <w:rsid w:val="0020455E"/>
    <w:rsid w:val="0020550E"/>
    <w:rsid w:val="002121DA"/>
    <w:rsid w:val="002148E1"/>
    <w:rsid w:val="0025121F"/>
    <w:rsid w:val="00262A37"/>
    <w:rsid w:val="00262F7B"/>
    <w:rsid w:val="002933A7"/>
    <w:rsid w:val="002A7F1A"/>
    <w:rsid w:val="002C6209"/>
    <w:rsid w:val="002D1FDB"/>
    <w:rsid w:val="002D4B39"/>
    <w:rsid w:val="002E6B19"/>
    <w:rsid w:val="002E6BF0"/>
    <w:rsid w:val="002E73C3"/>
    <w:rsid w:val="00333270"/>
    <w:rsid w:val="00376AE4"/>
    <w:rsid w:val="00384B6D"/>
    <w:rsid w:val="003C63DA"/>
    <w:rsid w:val="003D62E9"/>
    <w:rsid w:val="003F0062"/>
    <w:rsid w:val="00432C42"/>
    <w:rsid w:val="00452941"/>
    <w:rsid w:val="00495647"/>
    <w:rsid w:val="004C0FD6"/>
    <w:rsid w:val="004D561A"/>
    <w:rsid w:val="0051403B"/>
    <w:rsid w:val="00520C45"/>
    <w:rsid w:val="00557865"/>
    <w:rsid w:val="00564BB4"/>
    <w:rsid w:val="00575E41"/>
    <w:rsid w:val="00592C64"/>
    <w:rsid w:val="00593E8A"/>
    <w:rsid w:val="0059563F"/>
    <w:rsid w:val="005C2085"/>
    <w:rsid w:val="005D4A69"/>
    <w:rsid w:val="005E5ECC"/>
    <w:rsid w:val="005F6B8F"/>
    <w:rsid w:val="006455BA"/>
    <w:rsid w:val="0066396A"/>
    <w:rsid w:val="006657AA"/>
    <w:rsid w:val="0068241D"/>
    <w:rsid w:val="006A1BBB"/>
    <w:rsid w:val="006A25D8"/>
    <w:rsid w:val="006B1051"/>
    <w:rsid w:val="006C3419"/>
    <w:rsid w:val="006F0FBB"/>
    <w:rsid w:val="00705DFF"/>
    <w:rsid w:val="00716E2F"/>
    <w:rsid w:val="0072072A"/>
    <w:rsid w:val="00730950"/>
    <w:rsid w:val="00766552"/>
    <w:rsid w:val="00782C74"/>
    <w:rsid w:val="007A086C"/>
    <w:rsid w:val="007A1E64"/>
    <w:rsid w:val="007A382D"/>
    <w:rsid w:val="007B144B"/>
    <w:rsid w:val="007B22C1"/>
    <w:rsid w:val="007B466D"/>
    <w:rsid w:val="007F234A"/>
    <w:rsid w:val="007F77DD"/>
    <w:rsid w:val="0080033A"/>
    <w:rsid w:val="008170D2"/>
    <w:rsid w:val="008305D7"/>
    <w:rsid w:val="008A2A68"/>
    <w:rsid w:val="008A794F"/>
    <w:rsid w:val="008E2C8F"/>
    <w:rsid w:val="008E5A40"/>
    <w:rsid w:val="009055B0"/>
    <w:rsid w:val="0091289E"/>
    <w:rsid w:val="009177A1"/>
    <w:rsid w:val="00976E5B"/>
    <w:rsid w:val="009A0F6D"/>
    <w:rsid w:val="009D05ED"/>
    <w:rsid w:val="009E09B1"/>
    <w:rsid w:val="009E70B0"/>
    <w:rsid w:val="009F4723"/>
    <w:rsid w:val="009F6C6F"/>
    <w:rsid w:val="00A06EC8"/>
    <w:rsid w:val="00A3482A"/>
    <w:rsid w:val="00A60A97"/>
    <w:rsid w:val="00A6494E"/>
    <w:rsid w:val="00A7596A"/>
    <w:rsid w:val="00A94780"/>
    <w:rsid w:val="00AA25D6"/>
    <w:rsid w:val="00AC6778"/>
    <w:rsid w:val="00AE3860"/>
    <w:rsid w:val="00AE4B59"/>
    <w:rsid w:val="00AE7EDE"/>
    <w:rsid w:val="00B11E22"/>
    <w:rsid w:val="00B3170B"/>
    <w:rsid w:val="00B35560"/>
    <w:rsid w:val="00B35939"/>
    <w:rsid w:val="00B47D68"/>
    <w:rsid w:val="00B61040"/>
    <w:rsid w:val="00BB3659"/>
    <w:rsid w:val="00BD58A7"/>
    <w:rsid w:val="00BF409F"/>
    <w:rsid w:val="00BF7841"/>
    <w:rsid w:val="00D150E4"/>
    <w:rsid w:val="00D3306D"/>
    <w:rsid w:val="00D415E1"/>
    <w:rsid w:val="00D612B5"/>
    <w:rsid w:val="00D76BA8"/>
    <w:rsid w:val="00D9688E"/>
    <w:rsid w:val="00DC5E74"/>
    <w:rsid w:val="00E001E6"/>
    <w:rsid w:val="00E3463F"/>
    <w:rsid w:val="00E351E1"/>
    <w:rsid w:val="00E6572F"/>
    <w:rsid w:val="00E75DDE"/>
    <w:rsid w:val="00EC1513"/>
    <w:rsid w:val="00EC4D75"/>
    <w:rsid w:val="00EE6AE6"/>
    <w:rsid w:val="00F72C40"/>
    <w:rsid w:val="00FC133B"/>
    <w:rsid w:val="00FF5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B226E"/>
  <w15:chartTrackingRefBased/>
  <w15:docId w15:val="{0111C055-658C-EA4E-8FC2-788200D0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941"/>
    <w:pPr>
      <w:spacing w:after="240"/>
      <w:jc w:val="both"/>
    </w:pPr>
    <w:rPr>
      <w:rFonts w:ascii="Arial" w:hAnsi="Arial"/>
      <w:sz w:val="22"/>
      <w:szCs w:val="24"/>
      <w:lang w:eastAsia="en-US"/>
    </w:rPr>
  </w:style>
  <w:style w:type="paragraph" w:styleId="Heading1">
    <w:name w:val="heading 1"/>
    <w:aliases w:val="Titulo parte"/>
    <w:basedOn w:val="Normal"/>
    <w:next w:val="Normal"/>
    <w:link w:val="Heading1Char"/>
    <w:uiPriority w:val="4"/>
    <w:qFormat/>
    <w:rsid w:val="00AE3860"/>
    <w:pPr>
      <w:keepNext/>
      <w:keepLines/>
      <w:spacing w:before="160" w:after="160" w:line="360" w:lineRule="auto"/>
      <w:outlineLvl w:val="0"/>
    </w:pPr>
    <w:rPr>
      <w:rFonts w:eastAsia="Times New Roman"/>
      <w:b/>
      <w:color w:val="008184"/>
      <w:spacing w:val="10"/>
      <w:sz w:val="40"/>
      <w:szCs w:val="32"/>
    </w:rPr>
  </w:style>
  <w:style w:type="paragraph" w:styleId="Heading2">
    <w:name w:val="heading 2"/>
    <w:aliases w:val="Header 1,3E Heading 2"/>
    <w:basedOn w:val="Normal"/>
    <w:next w:val="Normal"/>
    <w:link w:val="Heading2Char"/>
    <w:uiPriority w:val="4"/>
    <w:unhideWhenUsed/>
    <w:qFormat/>
    <w:rsid w:val="004C0FD6"/>
    <w:pPr>
      <w:keepNext/>
      <w:keepLines/>
      <w:spacing w:before="120"/>
      <w:jc w:val="left"/>
      <w:outlineLvl w:val="1"/>
    </w:pPr>
    <w:rPr>
      <w:rFonts w:eastAsia="Times New Roman" w:cs="Times New Roman (Überschriften"/>
      <w:b/>
      <w:color w:val="2D7B79"/>
      <w:sz w:val="30"/>
      <w:szCs w:val="26"/>
      <w:lang w:val="fr-FR"/>
    </w:rPr>
  </w:style>
  <w:style w:type="paragraph" w:styleId="Heading3">
    <w:name w:val="heading 3"/>
    <w:aliases w:val="Header 2,3E Heading 3"/>
    <w:basedOn w:val="Normal"/>
    <w:next w:val="Normal"/>
    <w:link w:val="Heading3Char"/>
    <w:uiPriority w:val="4"/>
    <w:unhideWhenUsed/>
    <w:qFormat/>
    <w:rsid w:val="004C0FD6"/>
    <w:pPr>
      <w:keepNext/>
      <w:keepLines/>
      <w:spacing w:before="120" w:after="0" w:line="360" w:lineRule="auto"/>
      <w:outlineLvl w:val="2"/>
    </w:pPr>
    <w:rPr>
      <w:rFonts w:eastAsia="Times New Roman"/>
      <w:noProof/>
      <w:color w:val="3CA2A0"/>
      <w:sz w:val="26"/>
    </w:rPr>
  </w:style>
  <w:style w:type="paragraph" w:styleId="Heading4">
    <w:name w:val="heading 4"/>
    <w:basedOn w:val="Normal"/>
    <w:next w:val="Normal"/>
    <w:link w:val="Heading4Char"/>
    <w:uiPriority w:val="9"/>
    <w:unhideWhenUsed/>
    <w:qFormat/>
    <w:rsid w:val="00AA25D6"/>
    <w:pPr>
      <w:keepNext/>
      <w:keepLines/>
      <w:spacing w:before="40"/>
      <w:outlineLvl w:val="3"/>
    </w:pPr>
    <w:rPr>
      <w:rFonts w:eastAsia="Times New Roman"/>
      <w:iCs/>
      <w:color w:val="92D050"/>
    </w:rPr>
  </w:style>
  <w:style w:type="paragraph" w:styleId="Heading5">
    <w:name w:val="heading 5"/>
    <w:basedOn w:val="Normal"/>
    <w:next w:val="Normal"/>
    <w:link w:val="Heading5Char"/>
    <w:uiPriority w:val="9"/>
    <w:unhideWhenUsed/>
    <w:rsid w:val="006A25D8"/>
    <w:pPr>
      <w:keepNext/>
      <w:keepLines/>
      <w:spacing w:before="40"/>
      <w:outlineLvl w:val="4"/>
    </w:pPr>
    <w:rPr>
      <w:rFonts w:ascii="Calibri Light" w:eastAsia="Times New Roman" w:hAnsi="Calibri Light"/>
      <w:color w:val="3CA2A0"/>
    </w:rPr>
  </w:style>
  <w:style w:type="paragraph" w:styleId="Heading9">
    <w:name w:val="heading 9"/>
    <w:basedOn w:val="Normal"/>
    <w:next w:val="Normal"/>
    <w:link w:val="Heading9Char"/>
    <w:uiPriority w:val="9"/>
    <w:semiHidden/>
    <w:unhideWhenUsed/>
    <w:qFormat/>
    <w:rsid w:val="00262F7B"/>
    <w:pPr>
      <w:keepNext/>
      <w:keepLines/>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F1A"/>
    <w:pPr>
      <w:tabs>
        <w:tab w:val="center" w:pos="4536"/>
        <w:tab w:val="right" w:pos="9072"/>
      </w:tabs>
    </w:pPr>
  </w:style>
  <w:style w:type="character" w:customStyle="1" w:styleId="HeaderChar">
    <w:name w:val="Header Char"/>
    <w:basedOn w:val="DefaultParagraphFont"/>
    <w:link w:val="Header"/>
    <w:uiPriority w:val="99"/>
    <w:rsid w:val="002A7F1A"/>
  </w:style>
  <w:style w:type="paragraph" w:styleId="Footer">
    <w:name w:val="footer"/>
    <w:basedOn w:val="Normal"/>
    <w:link w:val="FooterChar"/>
    <w:uiPriority w:val="99"/>
    <w:unhideWhenUsed/>
    <w:rsid w:val="006A25D8"/>
    <w:pPr>
      <w:tabs>
        <w:tab w:val="center" w:pos="4536"/>
        <w:tab w:val="right" w:pos="9072"/>
      </w:tabs>
    </w:pPr>
    <w:rPr>
      <w:color w:val="7F7F7F"/>
    </w:rPr>
  </w:style>
  <w:style w:type="character" w:customStyle="1" w:styleId="FooterChar">
    <w:name w:val="Footer Char"/>
    <w:link w:val="Footer"/>
    <w:uiPriority w:val="99"/>
    <w:rsid w:val="006A25D8"/>
    <w:rPr>
      <w:rFonts w:ascii="EC Square Sans Pro" w:hAnsi="EC Square Sans Pro"/>
      <w:color w:val="7F7F7F"/>
      <w:sz w:val="22"/>
    </w:rPr>
  </w:style>
  <w:style w:type="character" w:customStyle="1" w:styleId="Heading1Char">
    <w:name w:val="Heading 1 Char"/>
    <w:aliases w:val="Titulo parte Char"/>
    <w:link w:val="Heading1"/>
    <w:uiPriority w:val="4"/>
    <w:rsid w:val="00AE3860"/>
    <w:rPr>
      <w:rFonts w:ascii="Arial" w:eastAsia="Times New Roman" w:hAnsi="Arial"/>
      <w:b/>
      <w:color w:val="008184"/>
      <w:spacing w:val="10"/>
      <w:sz w:val="40"/>
      <w:szCs w:val="32"/>
      <w:lang w:eastAsia="en-US"/>
    </w:rPr>
  </w:style>
  <w:style w:type="character" w:customStyle="1" w:styleId="Heading2Char">
    <w:name w:val="Heading 2 Char"/>
    <w:aliases w:val="Header 1 Char,3E Heading 2 Char"/>
    <w:link w:val="Heading2"/>
    <w:uiPriority w:val="4"/>
    <w:rsid w:val="004C0FD6"/>
    <w:rPr>
      <w:rFonts w:ascii="Arial" w:eastAsia="Times New Roman" w:hAnsi="Arial" w:cs="Times New Roman (Überschriften"/>
      <w:b/>
      <w:color w:val="2D7B79"/>
      <w:sz w:val="30"/>
      <w:szCs w:val="26"/>
      <w:lang w:val="fr-FR" w:eastAsia="en-US"/>
    </w:rPr>
  </w:style>
  <w:style w:type="character" w:customStyle="1" w:styleId="Heading3Char">
    <w:name w:val="Heading 3 Char"/>
    <w:aliases w:val="Header 2 Char,3E Heading 3 Char"/>
    <w:link w:val="Heading3"/>
    <w:uiPriority w:val="4"/>
    <w:rsid w:val="004C0FD6"/>
    <w:rPr>
      <w:rFonts w:ascii="Arial" w:eastAsia="Times New Roman" w:hAnsi="Arial"/>
      <w:noProof/>
      <w:color w:val="3CA2A0"/>
      <w:sz w:val="26"/>
      <w:szCs w:val="24"/>
      <w:lang w:eastAsia="en-US"/>
    </w:rPr>
  </w:style>
  <w:style w:type="character" w:customStyle="1" w:styleId="Heading4Char">
    <w:name w:val="Heading 4 Char"/>
    <w:link w:val="Heading4"/>
    <w:uiPriority w:val="4"/>
    <w:rsid w:val="00AA25D6"/>
    <w:rPr>
      <w:rFonts w:ascii="Arial" w:eastAsia="Times New Roman" w:hAnsi="Arial"/>
      <w:iCs/>
      <w:color w:val="92D050"/>
      <w:sz w:val="22"/>
      <w:szCs w:val="24"/>
      <w:lang w:eastAsia="en-US"/>
    </w:rPr>
  </w:style>
  <w:style w:type="paragraph" w:styleId="Title">
    <w:name w:val="Title"/>
    <w:aliases w:val="3E,3E Title"/>
    <w:basedOn w:val="Normal"/>
    <w:next w:val="Normal"/>
    <w:link w:val="TitleChar"/>
    <w:uiPriority w:val="10"/>
    <w:rsid w:val="006A25D8"/>
    <w:pPr>
      <w:spacing w:line="360" w:lineRule="auto"/>
      <w:contextualSpacing/>
    </w:pPr>
    <w:rPr>
      <w:rFonts w:eastAsia="Times New Roman"/>
      <w:color w:val="008184"/>
      <w:spacing w:val="-10"/>
      <w:kern w:val="28"/>
      <w:sz w:val="56"/>
      <w:szCs w:val="56"/>
    </w:rPr>
  </w:style>
  <w:style w:type="character" w:customStyle="1" w:styleId="TitleChar">
    <w:name w:val="Title Char"/>
    <w:aliases w:val="3E Char,3E Title Char"/>
    <w:link w:val="Title"/>
    <w:uiPriority w:val="10"/>
    <w:rsid w:val="006A25D8"/>
    <w:rPr>
      <w:rFonts w:ascii="EC Square Sans Pro" w:eastAsia="Times New Roman" w:hAnsi="EC Square Sans Pro" w:cs="Times New Roman"/>
      <w:color w:val="008184"/>
      <w:spacing w:val="-10"/>
      <w:kern w:val="28"/>
      <w:sz w:val="56"/>
      <w:szCs w:val="56"/>
    </w:rPr>
  </w:style>
  <w:style w:type="paragraph" w:styleId="Subtitle">
    <w:name w:val="Subtitle"/>
    <w:basedOn w:val="Normal"/>
    <w:next w:val="Normal"/>
    <w:link w:val="SubtitleChar"/>
    <w:uiPriority w:val="11"/>
    <w:qFormat/>
    <w:rsid w:val="002148E1"/>
    <w:pPr>
      <w:numPr>
        <w:ilvl w:val="1"/>
      </w:numPr>
      <w:spacing w:after="120"/>
      <w:jc w:val="left"/>
    </w:pPr>
    <w:rPr>
      <w:rFonts w:eastAsia="Times New Roman" w:cs="Times New Roman (Textkörper CS)"/>
      <w:b/>
      <w:caps/>
      <w:color w:val="3CA2A0"/>
      <w:spacing w:val="15"/>
      <w:szCs w:val="22"/>
    </w:rPr>
  </w:style>
  <w:style w:type="character" w:customStyle="1" w:styleId="SubtitleChar">
    <w:name w:val="Subtitle Char"/>
    <w:link w:val="Subtitle"/>
    <w:uiPriority w:val="11"/>
    <w:rsid w:val="002148E1"/>
    <w:rPr>
      <w:rFonts w:ascii="Arial" w:eastAsia="Times New Roman" w:hAnsi="Arial" w:cs="Times New Roman (Textkörper CS)"/>
      <w:b/>
      <w:caps/>
      <w:color w:val="3CA2A0"/>
      <w:spacing w:val="15"/>
      <w:sz w:val="22"/>
      <w:szCs w:val="22"/>
      <w:lang w:eastAsia="en-US"/>
    </w:rPr>
  </w:style>
  <w:style w:type="character" w:styleId="SubtleEmphasis">
    <w:name w:val="Subtle Emphasis"/>
    <w:uiPriority w:val="19"/>
    <w:rsid w:val="007B144B"/>
    <w:rPr>
      <w:rFonts w:ascii="Arial" w:hAnsi="Arial"/>
      <w:b w:val="0"/>
      <w:i/>
      <w:iCs/>
      <w:color w:val="7F7F7F" w:themeColor="text1" w:themeTint="80"/>
    </w:rPr>
  </w:style>
  <w:style w:type="character" w:styleId="Emphasis">
    <w:name w:val="Emphasis"/>
    <w:uiPriority w:val="20"/>
    <w:qFormat/>
    <w:rsid w:val="007B144B"/>
    <w:rPr>
      <w:rFonts w:ascii="Arial" w:hAnsi="Arial"/>
      <w:i/>
      <w:iCs/>
    </w:rPr>
  </w:style>
  <w:style w:type="character" w:styleId="IntenseEmphasis">
    <w:name w:val="Intense Emphasis"/>
    <w:uiPriority w:val="21"/>
    <w:rsid w:val="007B144B"/>
    <w:rPr>
      <w:rFonts w:ascii="Arial" w:hAnsi="Arial"/>
      <w:b w:val="0"/>
      <w:i/>
      <w:iCs/>
      <w:color w:val="3CA2A0"/>
    </w:rPr>
  </w:style>
  <w:style w:type="character" w:styleId="Strong">
    <w:name w:val="Strong"/>
    <w:uiPriority w:val="22"/>
    <w:qFormat/>
    <w:rsid w:val="007B144B"/>
    <w:rPr>
      <w:rFonts w:ascii="Arial" w:hAnsi="Arial"/>
      <w:b/>
      <w:bCs/>
      <w:i w:val="0"/>
    </w:rPr>
  </w:style>
  <w:style w:type="paragraph" w:styleId="Quote">
    <w:name w:val="Quote"/>
    <w:basedOn w:val="Normal"/>
    <w:next w:val="Normal"/>
    <w:link w:val="QuoteChar"/>
    <w:uiPriority w:val="29"/>
    <w:rsid w:val="009E70B0"/>
    <w:pPr>
      <w:spacing w:before="200" w:after="160"/>
      <w:ind w:left="864" w:right="864"/>
      <w:jc w:val="center"/>
    </w:pPr>
    <w:rPr>
      <w:i/>
      <w:iCs/>
      <w:color w:val="404040"/>
    </w:rPr>
  </w:style>
  <w:style w:type="character" w:customStyle="1" w:styleId="QuoteChar">
    <w:name w:val="Quote Char"/>
    <w:link w:val="Quote"/>
    <w:uiPriority w:val="29"/>
    <w:rsid w:val="009E70B0"/>
    <w:rPr>
      <w:rFonts w:ascii="EC Square Sans Pro" w:hAnsi="EC Square Sans Pro"/>
      <w:i/>
      <w:iCs/>
      <w:color w:val="404040"/>
    </w:rPr>
  </w:style>
  <w:style w:type="paragraph" w:styleId="IntenseQuote">
    <w:name w:val="Intense Quote"/>
    <w:basedOn w:val="Normal"/>
    <w:next w:val="Normal"/>
    <w:link w:val="IntenseQuoteChar"/>
    <w:uiPriority w:val="30"/>
    <w:qFormat/>
    <w:rsid w:val="006A25D8"/>
    <w:pPr>
      <w:pBdr>
        <w:top w:val="single" w:sz="4" w:space="10" w:color="3CA2A0"/>
        <w:bottom w:val="single" w:sz="4" w:space="10" w:color="3CA2A0"/>
      </w:pBdr>
      <w:spacing w:before="360" w:after="360"/>
      <w:ind w:left="864" w:right="864"/>
      <w:jc w:val="center"/>
    </w:pPr>
    <w:rPr>
      <w:i/>
      <w:iCs/>
      <w:color w:val="3CA2A0"/>
    </w:rPr>
  </w:style>
  <w:style w:type="character" w:customStyle="1" w:styleId="IntenseQuoteChar">
    <w:name w:val="Intense Quote Char"/>
    <w:link w:val="IntenseQuote"/>
    <w:uiPriority w:val="30"/>
    <w:rsid w:val="006A25D8"/>
    <w:rPr>
      <w:rFonts w:ascii="EC Square Sans Pro" w:hAnsi="EC Square Sans Pro"/>
      <w:i/>
      <w:iCs/>
      <w:color w:val="3CA2A0"/>
    </w:rPr>
  </w:style>
  <w:style w:type="character" w:styleId="BookTitle">
    <w:name w:val="Book Title"/>
    <w:uiPriority w:val="33"/>
    <w:rsid w:val="009E70B0"/>
    <w:rPr>
      <w:rFonts w:ascii="EC Square Sans Pro Medium" w:hAnsi="EC Square Sans Pro Medium"/>
      <w:b w:val="0"/>
      <w:bCs/>
      <w:i/>
      <w:iCs/>
      <w:spacing w:val="5"/>
    </w:rPr>
  </w:style>
  <w:style w:type="paragraph" w:styleId="ListParagraph">
    <w:name w:val="List Paragraph"/>
    <w:basedOn w:val="Normal"/>
    <w:uiPriority w:val="34"/>
    <w:rsid w:val="009E70B0"/>
    <w:pPr>
      <w:ind w:left="720"/>
      <w:contextualSpacing/>
    </w:pPr>
  </w:style>
  <w:style w:type="character" w:customStyle="1" w:styleId="Heading5Char">
    <w:name w:val="Heading 5 Char"/>
    <w:link w:val="Heading5"/>
    <w:uiPriority w:val="9"/>
    <w:rsid w:val="006A25D8"/>
    <w:rPr>
      <w:rFonts w:ascii="Calibri Light" w:eastAsia="Times New Roman" w:hAnsi="Calibri Light" w:cs="Times New Roman"/>
      <w:color w:val="3CA2A0"/>
    </w:rPr>
  </w:style>
  <w:style w:type="character" w:styleId="Hyperlink">
    <w:name w:val="Hyperlink"/>
    <w:uiPriority w:val="99"/>
    <w:unhideWhenUsed/>
    <w:rsid w:val="006A25D8"/>
    <w:rPr>
      <w:color w:val="93C83E"/>
      <w:u w:val="single"/>
    </w:rPr>
  </w:style>
  <w:style w:type="paragraph" w:customStyle="1" w:styleId="BulletPointArrow">
    <w:name w:val="Bullet Point Arrow"/>
    <w:basedOn w:val="ListParagraph"/>
    <w:qFormat/>
    <w:rsid w:val="00EC4D75"/>
    <w:pPr>
      <w:numPr>
        <w:numId w:val="1"/>
      </w:numPr>
    </w:pPr>
    <w:rPr>
      <w:rFonts w:eastAsia="Times New Roman"/>
      <w:lang w:eastAsia="en-GB"/>
    </w:rPr>
  </w:style>
  <w:style w:type="paragraph" w:customStyle="1" w:styleId="BulletPointSquare">
    <w:name w:val="Bullet Point Square"/>
    <w:basedOn w:val="BulletPointArrow"/>
    <w:qFormat/>
    <w:rsid w:val="006A25D8"/>
    <w:pPr>
      <w:numPr>
        <w:numId w:val="2"/>
      </w:numPr>
    </w:pPr>
  </w:style>
  <w:style w:type="paragraph" w:styleId="NoSpacing">
    <w:name w:val="No Spacing"/>
    <w:aliases w:val="Disclaimer"/>
    <w:link w:val="NoSpacingChar"/>
    <w:uiPriority w:val="1"/>
    <w:qFormat/>
    <w:rsid w:val="007B144B"/>
    <w:rPr>
      <w:rFonts w:ascii="Arial" w:eastAsiaTheme="minorEastAsia" w:hAnsi="Arial" w:cstheme="minorBidi"/>
      <w:sz w:val="22"/>
      <w:szCs w:val="22"/>
      <w:lang w:val="en-US" w:eastAsia="zh-CN"/>
    </w:rPr>
  </w:style>
  <w:style w:type="character" w:customStyle="1" w:styleId="NoSpacingChar">
    <w:name w:val="No Spacing Char"/>
    <w:aliases w:val="Disclaimer Char"/>
    <w:basedOn w:val="DefaultParagraphFont"/>
    <w:link w:val="NoSpacing"/>
    <w:uiPriority w:val="1"/>
    <w:rsid w:val="007B144B"/>
    <w:rPr>
      <w:rFonts w:ascii="Arial" w:eastAsiaTheme="minorEastAsia" w:hAnsi="Arial" w:cstheme="minorBidi"/>
      <w:sz w:val="22"/>
      <w:szCs w:val="22"/>
      <w:lang w:val="en-US" w:eastAsia="zh-CN"/>
    </w:rPr>
  </w:style>
  <w:style w:type="table" w:styleId="TableGrid">
    <w:name w:val="Table Grid"/>
    <w:basedOn w:val="TableNormal"/>
    <w:uiPriority w:val="59"/>
    <w:rsid w:val="002E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E73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eReference">
    <w:name w:val="Intense Reference"/>
    <w:basedOn w:val="DefaultParagraphFont"/>
    <w:uiPriority w:val="32"/>
    <w:rsid w:val="00D612B5"/>
    <w:rPr>
      <w:b/>
      <w:bCs/>
      <w:smallCaps/>
      <w:color w:val="4472C4" w:themeColor="accent1"/>
      <w:spacing w:val="5"/>
    </w:rPr>
  </w:style>
  <w:style w:type="character" w:styleId="UnresolvedMention">
    <w:name w:val="Unresolved Mention"/>
    <w:basedOn w:val="DefaultParagraphFont"/>
    <w:uiPriority w:val="99"/>
    <w:semiHidden/>
    <w:unhideWhenUsed/>
    <w:rsid w:val="00D612B5"/>
    <w:rPr>
      <w:color w:val="605E5C"/>
      <w:shd w:val="clear" w:color="auto" w:fill="E1DFDD"/>
    </w:rPr>
  </w:style>
  <w:style w:type="paragraph" w:styleId="TOC1">
    <w:name w:val="toc 1"/>
    <w:basedOn w:val="Normal"/>
    <w:next w:val="Normal"/>
    <w:autoRedefine/>
    <w:uiPriority w:val="39"/>
    <w:unhideWhenUsed/>
    <w:rsid w:val="00F72C40"/>
    <w:pPr>
      <w:tabs>
        <w:tab w:val="right" w:pos="9056"/>
      </w:tabs>
      <w:spacing w:before="240"/>
      <w:jc w:val="left"/>
    </w:pPr>
    <w:rPr>
      <w:b/>
      <w:bCs/>
      <w:sz w:val="20"/>
      <w:szCs w:val="20"/>
    </w:rPr>
  </w:style>
  <w:style w:type="paragraph" w:styleId="TOC2">
    <w:name w:val="toc 2"/>
    <w:basedOn w:val="Normal"/>
    <w:next w:val="Normal"/>
    <w:autoRedefine/>
    <w:uiPriority w:val="39"/>
    <w:unhideWhenUsed/>
    <w:rsid w:val="00A6494E"/>
    <w:pPr>
      <w:tabs>
        <w:tab w:val="left" w:pos="720"/>
        <w:tab w:val="right" w:pos="9056"/>
      </w:tabs>
      <w:spacing w:before="120" w:after="0"/>
      <w:ind w:left="240"/>
      <w:jc w:val="left"/>
    </w:pPr>
    <w:rPr>
      <w:iCs/>
      <w:noProof/>
      <w:sz w:val="20"/>
      <w:szCs w:val="20"/>
    </w:rPr>
  </w:style>
  <w:style w:type="paragraph" w:styleId="TOC3">
    <w:name w:val="toc 3"/>
    <w:basedOn w:val="Normal"/>
    <w:next w:val="Normal"/>
    <w:autoRedefine/>
    <w:uiPriority w:val="39"/>
    <w:unhideWhenUsed/>
    <w:rsid w:val="007B144B"/>
    <w:pPr>
      <w:spacing w:after="0"/>
      <w:ind w:left="480"/>
      <w:jc w:val="left"/>
    </w:pPr>
    <w:rPr>
      <w:sz w:val="20"/>
      <w:szCs w:val="20"/>
    </w:rPr>
  </w:style>
  <w:style w:type="paragraph" w:styleId="TOC4">
    <w:name w:val="toc 4"/>
    <w:basedOn w:val="Normal"/>
    <w:next w:val="Normal"/>
    <w:autoRedefine/>
    <w:uiPriority w:val="39"/>
    <w:unhideWhenUsed/>
    <w:rsid w:val="00B35939"/>
    <w:pPr>
      <w:spacing w:after="0"/>
      <w:ind w:left="720"/>
      <w:jc w:val="left"/>
    </w:pPr>
    <w:rPr>
      <w:rFonts w:asciiTheme="minorHAnsi" w:hAnsiTheme="minorHAnsi"/>
      <w:sz w:val="20"/>
      <w:szCs w:val="20"/>
    </w:rPr>
  </w:style>
  <w:style w:type="paragraph" w:styleId="TOC5">
    <w:name w:val="toc 5"/>
    <w:basedOn w:val="Normal"/>
    <w:next w:val="Normal"/>
    <w:autoRedefine/>
    <w:uiPriority w:val="39"/>
    <w:unhideWhenUsed/>
    <w:rsid w:val="007B144B"/>
    <w:pPr>
      <w:spacing w:after="0"/>
      <w:ind w:left="960"/>
      <w:jc w:val="left"/>
    </w:pPr>
    <w:rPr>
      <w:sz w:val="20"/>
      <w:szCs w:val="20"/>
    </w:rPr>
  </w:style>
  <w:style w:type="paragraph" w:styleId="TOC6">
    <w:name w:val="toc 6"/>
    <w:basedOn w:val="Normal"/>
    <w:next w:val="Normal"/>
    <w:autoRedefine/>
    <w:uiPriority w:val="39"/>
    <w:unhideWhenUsed/>
    <w:rsid w:val="007B144B"/>
    <w:pPr>
      <w:spacing w:after="0"/>
      <w:ind w:left="1200"/>
      <w:jc w:val="left"/>
    </w:pPr>
    <w:rPr>
      <w:sz w:val="20"/>
      <w:szCs w:val="20"/>
    </w:rPr>
  </w:style>
  <w:style w:type="paragraph" w:styleId="TOC7">
    <w:name w:val="toc 7"/>
    <w:basedOn w:val="Normal"/>
    <w:next w:val="Normal"/>
    <w:autoRedefine/>
    <w:uiPriority w:val="39"/>
    <w:unhideWhenUsed/>
    <w:rsid w:val="007B144B"/>
    <w:pPr>
      <w:spacing w:after="0"/>
      <w:ind w:left="1440"/>
      <w:jc w:val="left"/>
    </w:pPr>
    <w:rPr>
      <w:sz w:val="20"/>
      <w:szCs w:val="20"/>
    </w:rPr>
  </w:style>
  <w:style w:type="paragraph" w:styleId="TOC8">
    <w:name w:val="toc 8"/>
    <w:basedOn w:val="Normal"/>
    <w:next w:val="Normal"/>
    <w:autoRedefine/>
    <w:uiPriority w:val="39"/>
    <w:unhideWhenUsed/>
    <w:rsid w:val="007B144B"/>
    <w:pPr>
      <w:spacing w:after="0"/>
      <w:ind w:left="1680"/>
      <w:jc w:val="left"/>
    </w:pPr>
    <w:rPr>
      <w:sz w:val="20"/>
      <w:szCs w:val="20"/>
    </w:rPr>
  </w:style>
  <w:style w:type="paragraph" w:styleId="TOC9">
    <w:name w:val="toc 9"/>
    <w:basedOn w:val="Normal"/>
    <w:next w:val="Normal"/>
    <w:autoRedefine/>
    <w:uiPriority w:val="39"/>
    <w:unhideWhenUsed/>
    <w:rsid w:val="007B144B"/>
    <w:pPr>
      <w:spacing w:after="0"/>
      <w:ind w:left="1920"/>
      <w:jc w:val="left"/>
    </w:pPr>
    <w:rPr>
      <w:sz w:val="20"/>
      <w:szCs w:val="20"/>
    </w:rPr>
  </w:style>
  <w:style w:type="paragraph" w:styleId="Caption">
    <w:name w:val="caption"/>
    <w:basedOn w:val="Normal"/>
    <w:next w:val="Normal"/>
    <w:link w:val="CaptionChar"/>
    <w:uiPriority w:val="3"/>
    <w:unhideWhenUsed/>
    <w:qFormat/>
    <w:rsid w:val="002E6B19"/>
    <w:pPr>
      <w:spacing w:after="200"/>
    </w:pPr>
    <w:rPr>
      <w:iCs/>
      <w:szCs w:val="18"/>
    </w:rPr>
  </w:style>
  <w:style w:type="character" w:styleId="FollowedHyperlink">
    <w:name w:val="FollowedHyperlink"/>
    <w:basedOn w:val="DefaultParagraphFont"/>
    <w:uiPriority w:val="99"/>
    <w:semiHidden/>
    <w:unhideWhenUsed/>
    <w:rsid w:val="00593E8A"/>
    <w:rPr>
      <w:color w:val="954F72" w:themeColor="followedHyperlink"/>
      <w:u w:val="single"/>
    </w:rPr>
  </w:style>
  <w:style w:type="character" w:styleId="CommentReference">
    <w:name w:val="annotation reference"/>
    <w:basedOn w:val="DefaultParagraphFont"/>
    <w:uiPriority w:val="99"/>
    <w:semiHidden/>
    <w:unhideWhenUsed/>
    <w:rsid w:val="002D1FDB"/>
    <w:rPr>
      <w:sz w:val="16"/>
      <w:szCs w:val="16"/>
    </w:rPr>
  </w:style>
  <w:style w:type="paragraph" w:styleId="CommentText">
    <w:name w:val="annotation text"/>
    <w:basedOn w:val="Normal"/>
    <w:link w:val="CommentTextChar"/>
    <w:uiPriority w:val="99"/>
    <w:semiHidden/>
    <w:unhideWhenUsed/>
    <w:rsid w:val="002D1FDB"/>
    <w:rPr>
      <w:sz w:val="20"/>
      <w:szCs w:val="20"/>
    </w:rPr>
  </w:style>
  <w:style w:type="character" w:customStyle="1" w:styleId="CommentTextChar">
    <w:name w:val="Comment Text Char"/>
    <w:basedOn w:val="DefaultParagraphFont"/>
    <w:link w:val="CommentText"/>
    <w:uiPriority w:val="99"/>
    <w:semiHidden/>
    <w:rsid w:val="002D1FDB"/>
    <w:rPr>
      <w:rFonts w:ascii="EC Square Sans Pro" w:hAnsi="EC Square Sans Pro"/>
      <w:lang w:val="de-DE" w:eastAsia="en-US"/>
    </w:rPr>
  </w:style>
  <w:style w:type="paragraph" w:styleId="CommentSubject">
    <w:name w:val="annotation subject"/>
    <w:basedOn w:val="CommentText"/>
    <w:next w:val="CommentText"/>
    <w:link w:val="CommentSubjectChar"/>
    <w:uiPriority w:val="99"/>
    <w:semiHidden/>
    <w:unhideWhenUsed/>
    <w:rsid w:val="002D1FDB"/>
    <w:rPr>
      <w:b/>
      <w:bCs/>
    </w:rPr>
  </w:style>
  <w:style w:type="character" w:customStyle="1" w:styleId="CommentSubjectChar">
    <w:name w:val="Comment Subject Char"/>
    <w:basedOn w:val="CommentTextChar"/>
    <w:link w:val="CommentSubject"/>
    <w:uiPriority w:val="99"/>
    <w:semiHidden/>
    <w:rsid w:val="002D1FDB"/>
    <w:rPr>
      <w:rFonts w:ascii="EC Square Sans Pro" w:hAnsi="EC Square Sans Pro"/>
      <w:b/>
      <w:bCs/>
      <w:lang w:val="de-DE" w:eastAsia="en-US"/>
    </w:rPr>
  </w:style>
  <w:style w:type="paragraph" w:styleId="Revision">
    <w:name w:val="Revision"/>
    <w:hidden/>
    <w:uiPriority w:val="99"/>
    <w:semiHidden/>
    <w:rsid w:val="007B144B"/>
    <w:rPr>
      <w:rFonts w:ascii="Arial" w:hAnsi="Arial"/>
      <w:sz w:val="24"/>
      <w:szCs w:val="24"/>
      <w:lang w:eastAsia="en-US"/>
    </w:rPr>
  </w:style>
  <w:style w:type="paragraph" w:styleId="TOCHeading">
    <w:name w:val="TOC Heading"/>
    <w:aliases w:val="Title Page Secretariat"/>
    <w:basedOn w:val="Heading1"/>
    <w:next w:val="Normal"/>
    <w:uiPriority w:val="39"/>
    <w:unhideWhenUsed/>
    <w:rsid w:val="00575E41"/>
    <w:pPr>
      <w:spacing w:after="0" w:line="259" w:lineRule="auto"/>
      <w:jc w:val="left"/>
      <w:outlineLvl w:val="9"/>
    </w:pPr>
    <w:rPr>
      <w:rFonts w:asciiTheme="majorHAnsi" w:eastAsiaTheme="majorEastAsia" w:hAnsiTheme="majorHAnsi" w:cstheme="majorBidi"/>
      <w:b w:val="0"/>
      <w:color w:val="2F5496" w:themeColor="accent1" w:themeShade="BF"/>
      <w:sz w:val="32"/>
      <w:lang w:val="en-US"/>
    </w:rPr>
  </w:style>
  <w:style w:type="paragraph" w:customStyle="1" w:styleId="Greyanditalicforexplanations">
    <w:name w:val="Grey and italic for explanations"/>
    <w:basedOn w:val="Normal"/>
    <w:qFormat/>
    <w:rsid w:val="00564BB4"/>
    <w:rPr>
      <w:i/>
      <w:iCs/>
      <w:noProof/>
      <w:color w:val="7F7F7F" w:themeColor="text1" w:themeTint="80"/>
    </w:rPr>
  </w:style>
  <w:style w:type="character" w:customStyle="1" w:styleId="Heading9Char">
    <w:name w:val="Heading 9 Char"/>
    <w:basedOn w:val="DefaultParagraphFont"/>
    <w:link w:val="Heading9"/>
    <w:uiPriority w:val="9"/>
    <w:semiHidden/>
    <w:rsid w:val="00262F7B"/>
    <w:rPr>
      <w:rFonts w:asciiTheme="majorHAnsi" w:eastAsiaTheme="majorEastAsia" w:hAnsiTheme="majorHAnsi" w:cstheme="majorBidi"/>
      <w:i/>
      <w:iCs/>
      <w:color w:val="272727" w:themeColor="text1" w:themeTint="D8"/>
      <w:sz w:val="21"/>
      <w:szCs w:val="21"/>
      <w:lang w:eastAsia="en-US"/>
    </w:rPr>
  </w:style>
  <w:style w:type="character" w:styleId="PlaceholderText">
    <w:name w:val="Placeholder Text"/>
    <w:basedOn w:val="DefaultParagraphFont"/>
    <w:uiPriority w:val="99"/>
    <w:semiHidden/>
    <w:rsid w:val="00262F7B"/>
    <w:rPr>
      <w:color w:val="808080"/>
    </w:rPr>
  </w:style>
  <w:style w:type="paragraph" w:customStyle="1" w:styleId="TxtFooter">
    <w:name w:val="Txt Footer"/>
    <w:basedOn w:val="Normal"/>
    <w:autoRedefine/>
    <w:rsid w:val="00262F7B"/>
    <w:pPr>
      <w:spacing w:after="0" w:line="312" w:lineRule="auto"/>
    </w:pPr>
    <w:rPr>
      <w:rFonts w:ascii="Open Sans" w:eastAsia="Arial" w:hAnsi="Open Sans" w:cs="Arial"/>
      <w:color w:val="A6A6A6"/>
      <w:sz w:val="14"/>
      <w:szCs w:val="18"/>
      <w:lang w:eastAsia="fr-FR"/>
    </w:rPr>
  </w:style>
  <w:style w:type="character" w:styleId="SubtleReference">
    <w:name w:val="Subtle Reference"/>
    <w:basedOn w:val="DefaultParagraphFont"/>
    <w:uiPriority w:val="31"/>
    <w:rsid w:val="00262F7B"/>
    <w:rPr>
      <w:rFonts w:ascii="Century Gothic" w:hAnsi="Century Gothic"/>
      <w:smallCaps/>
      <w:color w:val="5A5A5A" w:themeColor="text1" w:themeTint="A5"/>
      <w:sz w:val="20"/>
    </w:rPr>
  </w:style>
  <w:style w:type="paragraph" w:customStyle="1" w:styleId="TableofContents">
    <w:name w:val="Table of Contents"/>
    <w:basedOn w:val="Normal"/>
    <w:link w:val="TableofContentsChar"/>
    <w:rsid w:val="00262F7B"/>
    <w:pPr>
      <w:spacing w:after="200" w:line="276" w:lineRule="auto"/>
    </w:pPr>
    <w:rPr>
      <w:rFonts w:ascii="Century Gothic" w:eastAsiaTheme="minorHAnsi" w:hAnsi="Century Gothic" w:cstheme="minorBidi"/>
      <w:b/>
      <w:color w:val="9BC31A"/>
      <w:sz w:val="28"/>
      <w:szCs w:val="22"/>
      <w:lang w:val="fr-FR"/>
    </w:rPr>
  </w:style>
  <w:style w:type="paragraph" w:customStyle="1" w:styleId="BulletList">
    <w:name w:val="Bullet List"/>
    <w:basedOn w:val="Normal"/>
    <w:link w:val="BulletListChar"/>
    <w:qFormat/>
    <w:rsid w:val="001D38FC"/>
    <w:pPr>
      <w:framePr w:wrap="around" w:vAnchor="text" w:hAnchor="text" w:y="1"/>
      <w:numPr>
        <w:numId w:val="6"/>
      </w:numPr>
      <w:spacing w:before="160" w:after="160" w:line="276" w:lineRule="auto"/>
    </w:pPr>
    <w:rPr>
      <w:rFonts w:eastAsiaTheme="minorHAnsi" w:cstheme="minorBidi"/>
      <w:color w:val="000000" w:themeColor="text1"/>
      <w:szCs w:val="22"/>
      <w:lang w:val="fr-FR"/>
    </w:rPr>
  </w:style>
  <w:style w:type="character" w:customStyle="1" w:styleId="TableofContentsChar">
    <w:name w:val="Table of Contents Char"/>
    <w:basedOn w:val="DefaultParagraphFont"/>
    <w:link w:val="TableofContents"/>
    <w:rsid w:val="00262F7B"/>
    <w:rPr>
      <w:rFonts w:ascii="Century Gothic" w:eastAsiaTheme="minorHAnsi" w:hAnsi="Century Gothic" w:cstheme="minorBidi"/>
      <w:b/>
      <w:color w:val="9BC31A"/>
      <w:sz w:val="28"/>
      <w:szCs w:val="22"/>
      <w:lang w:val="fr-FR" w:eastAsia="en-US"/>
    </w:rPr>
  </w:style>
  <w:style w:type="paragraph" w:customStyle="1" w:styleId="AnnexHeader">
    <w:name w:val="Annex Header"/>
    <w:basedOn w:val="Heading1"/>
    <w:link w:val="AnnexHeaderChar"/>
    <w:rsid w:val="00262F7B"/>
    <w:pPr>
      <w:spacing w:before="400" w:after="400" w:line="276" w:lineRule="auto"/>
      <w:ind w:left="714" w:hanging="357"/>
    </w:pPr>
    <w:rPr>
      <w:rFonts w:ascii="Century Gothic" w:eastAsiaTheme="majorEastAsia" w:hAnsi="Century Gothic" w:cstheme="majorBidi"/>
      <w:color w:val="FFC000" w:themeColor="accent4"/>
      <w:spacing w:val="0"/>
      <w:sz w:val="28"/>
      <w:lang w:val="fr-FR"/>
    </w:rPr>
  </w:style>
  <w:style w:type="character" w:customStyle="1" w:styleId="BulletListChar">
    <w:name w:val="Bullet List Char"/>
    <w:basedOn w:val="TableofContentsChar"/>
    <w:link w:val="BulletList"/>
    <w:rsid w:val="001D38FC"/>
    <w:rPr>
      <w:rFonts w:ascii="Arial" w:eastAsiaTheme="minorHAnsi" w:hAnsi="Arial" w:cstheme="minorBidi"/>
      <w:b w:val="0"/>
      <w:color w:val="000000" w:themeColor="text1"/>
      <w:sz w:val="22"/>
      <w:szCs w:val="22"/>
      <w:lang w:val="fr-FR" w:eastAsia="en-US"/>
    </w:rPr>
  </w:style>
  <w:style w:type="paragraph" w:customStyle="1" w:styleId="AnnexHead">
    <w:name w:val="Annex Head"/>
    <w:basedOn w:val="Heading1"/>
    <w:link w:val="AnnexHeadChar"/>
    <w:rsid w:val="00262F7B"/>
    <w:pPr>
      <w:spacing w:before="400" w:after="400" w:line="276" w:lineRule="auto"/>
    </w:pPr>
    <w:rPr>
      <w:rFonts w:ascii="Century Gothic" w:eastAsiaTheme="majorEastAsia" w:hAnsi="Century Gothic" w:cstheme="majorBidi"/>
      <w:color w:val="FFC000" w:themeColor="accent4"/>
    </w:rPr>
  </w:style>
  <w:style w:type="character" w:customStyle="1" w:styleId="AnnexHeaderChar">
    <w:name w:val="Annex Header Char"/>
    <w:basedOn w:val="BulletListChar"/>
    <w:link w:val="AnnexHeader"/>
    <w:rsid w:val="00262F7B"/>
    <w:rPr>
      <w:rFonts w:ascii="Century Gothic" w:eastAsiaTheme="majorEastAsia" w:hAnsi="Century Gothic" w:cstheme="majorBidi"/>
      <w:b/>
      <w:color w:val="FFC000" w:themeColor="accent4"/>
      <w:sz w:val="28"/>
      <w:szCs w:val="32"/>
      <w:lang w:val="fr-FR" w:eastAsia="en-US"/>
    </w:rPr>
  </w:style>
  <w:style w:type="paragraph" w:customStyle="1" w:styleId="TableCaption">
    <w:name w:val="Table Caption"/>
    <w:basedOn w:val="Normal"/>
    <w:link w:val="TableCaptionChar"/>
    <w:rsid w:val="00262F7B"/>
    <w:pPr>
      <w:spacing w:after="160" w:line="276" w:lineRule="auto"/>
      <w:jc w:val="right"/>
    </w:pPr>
    <w:rPr>
      <w:rFonts w:ascii="Century Gothic" w:eastAsiaTheme="minorHAnsi" w:hAnsi="Century Gothic" w:cstheme="minorBidi"/>
      <w:i/>
      <w:color w:val="767171" w:themeColor="background2" w:themeShade="80"/>
      <w:sz w:val="18"/>
      <w:szCs w:val="22"/>
    </w:rPr>
  </w:style>
  <w:style w:type="character" w:customStyle="1" w:styleId="AnnexHeadChar">
    <w:name w:val="Annex Head Char"/>
    <w:basedOn w:val="Heading1Char"/>
    <w:link w:val="AnnexHead"/>
    <w:rsid w:val="00262F7B"/>
    <w:rPr>
      <w:rFonts w:ascii="Century Gothic" w:eastAsiaTheme="majorEastAsia" w:hAnsi="Century Gothic" w:cstheme="majorBidi"/>
      <w:b/>
      <w:color w:val="FFC000" w:themeColor="accent4"/>
      <w:spacing w:val="10"/>
      <w:sz w:val="40"/>
      <w:szCs w:val="32"/>
      <w:lang w:eastAsia="en-US"/>
    </w:rPr>
  </w:style>
  <w:style w:type="paragraph" w:customStyle="1" w:styleId="FigureCaption">
    <w:name w:val="Figure Caption"/>
    <w:basedOn w:val="TableCaption"/>
    <w:link w:val="FigureCaptionChar"/>
    <w:rsid w:val="00262F7B"/>
  </w:style>
  <w:style w:type="character" w:customStyle="1" w:styleId="TableCaptionChar">
    <w:name w:val="Table Caption Char"/>
    <w:basedOn w:val="DefaultParagraphFont"/>
    <w:link w:val="TableCaption"/>
    <w:rsid w:val="00262F7B"/>
    <w:rPr>
      <w:rFonts w:ascii="Century Gothic" w:eastAsiaTheme="minorHAnsi" w:hAnsi="Century Gothic" w:cstheme="minorBidi"/>
      <w:i/>
      <w:color w:val="767171" w:themeColor="background2" w:themeShade="80"/>
      <w:sz w:val="18"/>
      <w:szCs w:val="22"/>
      <w:lang w:eastAsia="en-US"/>
    </w:rPr>
  </w:style>
  <w:style w:type="paragraph" w:customStyle="1" w:styleId="NumberList">
    <w:name w:val="Number List"/>
    <w:basedOn w:val="FigureCaption"/>
    <w:link w:val="NumberListChar"/>
    <w:rsid w:val="00262F7B"/>
    <w:pPr>
      <w:numPr>
        <w:numId w:val="7"/>
      </w:numPr>
      <w:ind w:left="714" w:hanging="357"/>
      <w:contextualSpacing/>
      <w:jc w:val="left"/>
    </w:pPr>
    <w:rPr>
      <w:i w:val="0"/>
      <w:color w:val="000000" w:themeColor="text1"/>
    </w:rPr>
  </w:style>
  <w:style w:type="character" w:customStyle="1" w:styleId="FigureCaptionChar">
    <w:name w:val="Figure Caption Char"/>
    <w:basedOn w:val="TableCaptionChar"/>
    <w:link w:val="FigureCaption"/>
    <w:rsid w:val="00262F7B"/>
    <w:rPr>
      <w:rFonts w:ascii="Century Gothic" w:eastAsiaTheme="minorHAnsi" w:hAnsi="Century Gothic" w:cstheme="minorBidi"/>
      <w:i/>
      <w:color w:val="767171" w:themeColor="background2" w:themeShade="80"/>
      <w:sz w:val="18"/>
      <w:szCs w:val="22"/>
      <w:lang w:eastAsia="en-US"/>
    </w:rPr>
  </w:style>
  <w:style w:type="paragraph" w:customStyle="1" w:styleId="SubnumberList">
    <w:name w:val="Subnumber List"/>
    <w:basedOn w:val="NumberList"/>
    <w:link w:val="SubnumberListChar"/>
    <w:rsid w:val="00262F7B"/>
    <w:pPr>
      <w:numPr>
        <w:numId w:val="8"/>
      </w:numPr>
      <w:ind w:left="1661" w:hanging="357"/>
    </w:pPr>
  </w:style>
  <w:style w:type="character" w:customStyle="1" w:styleId="NumberListChar">
    <w:name w:val="Number List Char"/>
    <w:basedOn w:val="FigureCaptionChar"/>
    <w:link w:val="NumberList"/>
    <w:rsid w:val="00262F7B"/>
    <w:rPr>
      <w:rFonts w:ascii="Century Gothic" w:eastAsiaTheme="minorHAnsi" w:hAnsi="Century Gothic" w:cstheme="minorBidi"/>
      <w:i w:val="0"/>
      <w:color w:val="000000" w:themeColor="text1"/>
      <w:sz w:val="18"/>
      <w:szCs w:val="22"/>
      <w:lang w:eastAsia="en-US"/>
    </w:rPr>
  </w:style>
  <w:style w:type="paragraph" w:customStyle="1" w:styleId="SectionSub-Head">
    <w:name w:val="Section Sub-Head"/>
    <w:basedOn w:val="Heading2"/>
    <w:link w:val="SectionSub-HeadChar"/>
    <w:rsid w:val="00262F7B"/>
    <w:pPr>
      <w:spacing w:before="40" w:line="276" w:lineRule="auto"/>
    </w:pPr>
    <w:rPr>
      <w:rFonts w:ascii="Century Gothic" w:eastAsiaTheme="majorEastAsia" w:hAnsi="Century Gothic" w:cstheme="majorBidi"/>
      <w:b w:val="0"/>
      <w:color w:val="FFC000" w:themeColor="accent4"/>
      <w:sz w:val="32"/>
    </w:rPr>
  </w:style>
  <w:style w:type="character" w:customStyle="1" w:styleId="SubnumberListChar">
    <w:name w:val="Subnumber List Char"/>
    <w:basedOn w:val="NumberListChar"/>
    <w:link w:val="SubnumberList"/>
    <w:rsid w:val="00262F7B"/>
    <w:rPr>
      <w:rFonts w:ascii="Century Gothic" w:eastAsiaTheme="minorHAnsi" w:hAnsi="Century Gothic" w:cstheme="minorBidi"/>
      <w:i w:val="0"/>
      <w:color w:val="000000" w:themeColor="text1"/>
      <w:sz w:val="18"/>
      <w:szCs w:val="22"/>
      <w:lang w:eastAsia="en-US"/>
    </w:rPr>
  </w:style>
  <w:style w:type="character" w:customStyle="1" w:styleId="SectionSub-HeadChar">
    <w:name w:val="Section Sub-Head Char"/>
    <w:basedOn w:val="Heading2Char"/>
    <w:link w:val="SectionSub-Head"/>
    <w:rsid w:val="00262F7B"/>
    <w:rPr>
      <w:rFonts w:ascii="Century Gothic" w:eastAsiaTheme="majorEastAsia" w:hAnsi="Century Gothic" w:cstheme="majorBidi"/>
      <w:b w:val="0"/>
      <w:color w:val="FFC000" w:themeColor="accent4"/>
      <w:sz w:val="32"/>
      <w:szCs w:val="26"/>
      <w:lang w:val="fr-FR" w:eastAsia="en-US"/>
    </w:rPr>
  </w:style>
  <w:style w:type="paragraph" w:customStyle="1" w:styleId="Header4">
    <w:name w:val="Header 4"/>
    <w:basedOn w:val="Heading3"/>
    <w:link w:val="Header4Char"/>
    <w:rsid w:val="00262F7B"/>
    <w:pPr>
      <w:numPr>
        <w:numId w:val="10"/>
      </w:numPr>
      <w:spacing w:after="120" w:line="276" w:lineRule="auto"/>
    </w:pPr>
    <w:rPr>
      <w:rFonts w:ascii="Century Gothic" w:eastAsiaTheme="majorEastAsia" w:hAnsi="Century Gothic" w:cstheme="majorBidi"/>
      <w:color w:val="9BC31A"/>
    </w:rPr>
  </w:style>
  <w:style w:type="paragraph" w:customStyle="1" w:styleId="ToCContent">
    <w:name w:val="ToC Content"/>
    <w:basedOn w:val="Normal"/>
    <w:link w:val="ToCContentChar"/>
    <w:rsid w:val="00262F7B"/>
    <w:pPr>
      <w:spacing w:after="160" w:line="276" w:lineRule="auto"/>
    </w:pPr>
    <w:rPr>
      <w:rFonts w:ascii="Century Gothic" w:eastAsiaTheme="minorHAnsi" w:hAnsi="Century Gothic" w:cstheme="minorBidi"/>
      <w:sz w:val="20"/>
      <w:szCs w:val="22"/>
    </w:rPr>
  </w:style>
  <w:style w:type="character" w:customStyle="1" w:styleId="Header4Char">
    <w:name w:val="Header 4 Char"/>
    <w:basedOn w:val="Heading3Char"/>
    <w:link w:val="Header4"/>
    <w:rsid w:val="00262F7B"/>
    <w:rPr>
      <w:rFonts w:ascii="Century Gothic" w:eastAsiaTheme="majorEastAsia" w:hAnsi="Century Gothic" w:cstheme="majorBidi"/>
      <w:noProof/>
      <w:color w:val="9BC31A"/>
      <w:sz w:val="22"/>
      <w:szCs w:val="24"/>
      <w:lang w:eastAsia="en-US"/>
    </w:rPr>
  </w:style>
  <w:style w:type="paragraph" w:customStyle="1" w:styleId="Bullets">
    <w:name w:val="Bullets"/>
    <w:basedOn w:val="Normal"/>
    <w:link w:val="BulletsChar"/>
    <w:rsid w:val="00262F7B"/>
    <w:pPr>
      <w:numPr>
        <w:numId w:val="11"/>
      </w:numPr>
      <w:spacing w:after="160" w:line="276" w:lineRule="auto"/>
      <w:ind w:left="714" w:hanging="357"/>
      <w:contextualSpacing/>
    </w:pPr>
    <w:rPr>
      <w:rFonts w:ascii="Century Gothic" w:eastAsiaTheme="minorHAnsi" w:hAnsi="Century Gothic" w:cstheme="minorBidi"/>
      <w:sz w:val="20"/>
      <w:szCs w:val="22"/>
    </w:rPr>
  </w:style>
  <w:style w:type="character" w:customStyle="1" w:styleId="ToCContentChar">
    <w:name w:val="ToC Content Char"/>
    <w:basedOn w:val="DefaultParagraphFont"/>
    <w:link w:val="ToCContent"/>
    <w:rsid w:val="00262F7B"/>
    <w:rPr>
      <w:rFonts w:ascii="Century Gothic" w:eastAsiaTheme="minorHAnsi" w:hAnsi="Century Gothic" w:cstheme="minorBidi"/>
      <w:szCs w:val="22"/>
      <w:lang w:eastAsia="en-US"/>
    </w:rPr>
  </w:style>
  <w:style w:type="paragraph" w:customStyle="1" w:styleId="TableText">
    <w:name w:val="Table Text"/>
    <w:basedOn w:val="Normal"/>
    <w:link w:val="TableTextChar"/>
    <w:rsid w:val="00262F7B"/>
    <w:pPr>
      <w:spacing w:before="40" w:after="40"/>
      <w:jc w:val="left"/>
    </w:pPr>
    <w:rPr>
      <w:rFonts w:ascii="Century Gothic" w:eastAsiaTheme="minorHAnsi" w:hAnsi="Century Gothic" w:cstheme="minorBidi"/>
      <w:color w:val="767171" w:themeColor="background2" w:themeShade="80"/>
      <w:sz w:val="18"/>
      <w:szCs w:val="22"/>
    </w:rPr>
  </w:style>
  <w:style w:type="character" w:customStyle="1" w:styleId="BulletsChar">
    <w:name w:val="Bullets Char"/>
    <w:basedOn w:val="DefaultParagraphFont"/>
    <w:link w:val="Bullets"/>
    <w:rsid w:val="00262F7B"/>
    <w:rPr>
      <w:rFonts w:ascii="Century Gothic" w:eastAsiaTheme="minorHAnsi" w:hAnsi="Century Gothic" w:cstheme="minorBidi"/>
      <w:szCs w:val="22"/>
      <w:lang w:eastAsia="en-US"/>
    </w:rPr>
  </w:style>
  <w:style w:type="character" w:customStyle="1" w:styleId="TableTextChar">
    <w:name w:val="Table Text Char"/>
    <w:basedOn w:val="DefaultParagraphFont"/>
    <w:link w:val="TableText"/>
    <w:rsid w:val="00262F7B"/>
    <w:rPr>
      <w:rFonts w:ascii="Century Gothic" w:eastAsiaTheme="minorHAnsi" w:hAnsi="Century Gothic" w:cstheme="minorBidi"/>
      <w:color w:val="767171" w:themeColor="background2" w:themeShade="80"/>
      <w:sz w:val="18"/>
      <w:szCs w:val="22"/>
      <w:lang w:eastAsia="en-US"/>
    </w:rPr>
  </w:style>
  <w:style w:type="table" w:styleId="GridTable3-Accent4">
    <w:name w:val="Grid Table 3 Accent 4"/>
    <w:basedOn w:val="TableNormal"/>
    <w:uiPriority w:val="48"/>
    <w:rsid w:val="00262F7B"/>
    <w:rPr>
      <w:rFonts w:asciiTheme="minorHAnsi" w:eastAsiaTheme="minorHAnsi" w:hAnsiTheme="minorHAnsi" w:cstheme="minorBidi"/>
      <w:sz w:val="22"/>
      <w:szCs w:val="22"/>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paragraph" w:customStyle="1" w:styleId="TitlePageSubheader">
    <w:name w:val="Title Page Subheader"/>
    <w:link w:val="TitlePageSubheaderChar"/>
    <w:autoRedefine/>
    <w:rsid w:val="00262F7B"/>
    <w:pPr>
      <w:framePr w:wrap="around" w:vAnchor="text" w:hAnchor="text" w:y="1"/>
      <w:spacing w:before="240"/>
    </w:pPr>
    <w:rPr>
      <w:rFonts w:ascii="Century Gothic" w:hAnsi="Century Gothic"/>
      <w:color w:val="000000" w:themeColor="text1"/>
      <w:sz w:val="44"/>
      <w:lang w:eastAsia="nl-NL"/>
    </w:rPr>
  </w:style>
  <w:style w:type="character" w:customStyle="1" w:styleId="TitlePageSubheaderChar">
    <w:name w:val="Title Page Subheader Char"/>
    <w:link w:val="TitlePageSubheader"/>
    <w:rsid w:val="00262F7B"/>
    <w:rPr>
      <w:rFonts w:ascii="Century Gothic" w:hAnsi="Century Gothic"/>
      <w:color w:val="000000" w:themeColor="text1"/>
      <w:sz w:val="44"/>
      <w:lang w:eastAsia="nl-NL"/>
    </w:rPr>
  </w:style>
  <w:style w:type="paragraph" w:customStyle="1" w:styleId="FooterSecretariat">
    <w:name w:val="Footer Secretariat"/>
    <w:basedOn w:val="Normal"/>
    <w:autoRedefine/>
    <w:rsid w:val="00262F7B"/>
    <w:pPr>
      <w:spacing w:after="0" w:line="312" w:lineRule="auto"/>
    </w:pPr>
    <w:rPr>
      <w:rFonts w:ascii="Century Gothic" w:eastAsia="Arial" w:hAnsi="Century Gothic" w:cs="Arial"/>
      <w:color w:val="A6A6A6"/>
      <w:sz w:val="14"/>
      <w:szCs w:val="18"/>
      <w:lang w:eastAsia="fr-FR"/>
    </w:rPr>
  </w:style>
  <w:style w:type="paragraph" w:styleId="FootnoteText">
    <w:name w:val="footnote text"/>
    <w:aliases w:val="3E Footnote Text"/>
    <w:basedOn w:val="Normal"/>
    <w:link w:val="FootnoteTextChar"/>
    <w:uiPriority w:val="99"/>
    <w:unhideWhenUsed/>
    <w:rsid w:val="00262F7B"/>
    <w:pPr>
      <w:spacing w:after="0"/>
    </w:pPr>
    <w:rPr>
      <w:rFonts w:ascii="Century Gothic" w:eastAsiaTheme="minorHAnsi" w:hAnsi="Century Gothic" w:cstheme="minorBidi"/>
      <w:sz w:val="20"/>
      <w:szCs w:val="20"/>
    </w:rPr>
  </w:style>
  <w:style w:type="character" w:customStyle="1" w:styleId="FootnoteTextChar">
    <w:name w:val="Footnote Text Char"/>
    <w:aliases w:val="3E Footnote Text Char"/>
    <w:basedOn w:val="DefaultParagraphFont"/>
    <w:link w:val="FootnoteText"/>
    <w:uiPriority w:val="99"/>
    <w:rsid w:val="00262F7B"/>
    <w:rPr>
      <w:rFonts w:ascii="Century Gothic" w:eastAsiaTheme="minorHAnsi" w:hAnsi="Century Gothic" w:cstheme="minorBidi"/>
      <w:lang w:eastAsia="en-US"/>
    </w:rPr>
  </w:style>
  <w:style w:type="character" w:styleId="FootnoteReference">
    <w:name w:val="footnote reference"/>
    <w:basedOn w:val="DefaultParagraphFont"/>
    <w:uiPriority w:val="99"/>
    <w:semiHidden/>
    <w:unhideWhenUsed/>
    <w:rsid w:val="00262F7B"/>
    <w:rPr>
      <w:vertAlign w:val="superscript"/>
    </w:rPr>
  </w:style>
  <w:style w:type="character" w:customStyle="1" w:styleId="Mencinsinresolver1">
    <w:name w:val="Mención sin resolver1"/>
    <w:basedOn w:val="DefaultParagraphFont"/>
    <w:uiPriority w:val="99"/>
    <w:semiHidden/>
    <w:unhideWhenUsed/>
    <w:rsid w:val="00262F7B"/>
    <w:rPr>
      <w:color w:val="605E5C"/>
      <w:shd w:val="clear" w:color="auto" w:fill="E1DFDD"/>
    </w:rPr>
  </w:style>
  <w:style w:type="paragraph" w:customStyle="1" w:styleId="3ETxt">
    <w:name w:val="3E Txt"/>
    <w:basedOn w:val="Normal"/>
    <w:autoRedefine/>
    <w:rsid w:val="00262F7B"/>
    <w:pPr>
      <w:spacing w:after="0" w:line="312" w:lineRule="auto"/>
    </w:pPr>
    <w:rPr>
      <w:rFonts w:ascii="Century Gothic" w:eastAsia="Arial" w:hAnsi="Century Gothic" w:cs="Arial"/>
      <w:color w:val="222A35" w:themeColor="text2" w:themeShade="80"/>
      <w:szCs w:val="22"/>
      <w:lang w:eastAsia="fr-FR"/>
    </w:rPr>
  </w:style>
  <w:style w:type="paragraph" w:customStyle="1" w:styleId="3EBulletList">
    <w:name w:val="3E Bullet List"/>
    <w:basedOn w:val="Normal"/>
    <w:link w:val="3EBulletListCharChar"/>
    <w:autoRedefine/>
    <w:uiPriority w:val="1"/>
    <w:rsid w:val="00262F7B"/>
    <w:pPr>
      <w:numPr>
        <w:numId w:val="17"/>
      </w:numPr>
      <w:spacing w:before="120" w:line="312" w:lineRule="auto"/>
      <w:contextualSpacing/>
      <w:jc w:val="left"/>
    </w:pPr>
    <w:rPr>
      <w:rFonts w:ascii="Open Sans" w:hAnsi="Open Sans"/>
      <w:i/>
      <w:color w:val="44546A" w:themeColor="text2"/>
      <w:sz w:val="18"/>
      <w:szCs w:val="20"/>
      <w:lang w:eastAsia="nl-NL"/>
    </w:rPr>
  </w:style>
  <w:style w:type="numbering" w:customStyle="1" w:styleId="3EMultilevellist">
    <w:name w:val="3E Multilevel list"/>
    <w:uiPriority w:val="99"/>
    <w:rsid w:val="00262F7B"/>
    <w:pPr>
      <w:numPr>
        <w:numId w:val="15"/>
      </w:numPr>
    </w:pPr>
  </w:style>
  <w:style w:type="paragraph" w:customStyle="1" w:styleId="TableNumber">
    <w:name w:val="Table Number"/>
    <w:basedOn w:val="TableText"/>
    <w:uiPriority w:val="8"/>
    <w:semiHidden/>
    <w:locked/>
    <w:rsid w:val="00262F7B"/>
    <w:pPr>
      <w:numPr>
        <w:numId w:val="20"/>
      </w:numPr>
      <w:tabs>
        <w:tab w:val="clear" w:pos="360"/>
      </w:tabs>
      <w:spacing w:before="0" w:after="0" w:line="312" w:lineRule="auto"/>
      <w:ind w:left="0" w:firstLine="0"/>
      <w:jc w:val="both"/>
    </w:pPr>
    <w:rPr>
      <w:rFonts w:ascii="Open Sans" w:eastAsia="Calibri" w:hAnsi="Open Sans" w:cs="Times New Roman"/>
      <w:color w:val="44546A" w:themeColor="text2"/>
      <w:szCs w:val="20"/>
      <w:lang w:eastAsia="nl-NL"/>
    </w:rPr>
  </w:style>
  <w:style w:type="character" w:customStyle="1" w:styleId="3EBulletListCharChar">
    <w:name w:val="3E Bullet List Char Char"/>
    <w:link w:val="3EBulletList"/>
    <w:uiPriority w:val="1"/>
    <w:rsid w:val="00262F7B"/>
    <w:rPr>
      <w:rFonts w:ascii="Open Sans" w:hAnsi="Open Sans"/>
      <w:i/>
      <w:color w:val="44546A" w:themeColor="text2"/>
      <w:sz w:val="18"/>
      <w:lang w:eastAsia="nl-NL"/>
    </w:rPr>
  </w:style>
  <w:style w:type="paragraph" w:styleId="NormalWeb">
    <w:name w:val="Normal (Web)"/>
    <w:basedOn w:val="Normal"/>
    <w:semiHidden/>
    <w:unhideWhenUsed/>
    <w:rsid w:val="00262F7B"/>
    <w:pPr>
      <w:spacing w:before="100" w:beforeAutospacing="1" w:after="119"/>
      <w:jc w:val="left"/>
    </w:pPr>
    <w:rPr>
      <w:rFonts w:ascii="Times New Roman" w:eastAsia="Times New Roman" w:hAnsi="Times New Roman"/>
      <w:sz w:val="24"/>
      <w:lang w:eastAsia="en-GB"/>
    </w:rPr>
  </w:style>
  <w:style w:type="paragraph" w:customStyle="1" w:styleId="Default">
    <w:name w:val="Default"/>
    <w:rsid w:val="00262F7B"/>
    <w:pPr>
      <w:autoSpaceDE w:val="0"/>
      <w:autoSpaceDN w:val="0"/>
      <w:adjustRightInd w:val="0"/>
    </w:pPr>
    <w:rPr>
      <w:rFonts w:ascii="Century Gothic" w:eastAsiaTheme="minorHAnsi" w:hAnsi="Century Gothic" w:cs="Century Gothic"/>
      <w:color w:val="000000"/>
      <w:sz w:val="24"/>
      <w:szCs w:val="24"/>
      <w:lang w:eastAsia="en-US"/>
    </w:rPr>
  </w:style>
  <w:style w:type="paragraph" w:customStyle="1" w:styleId="TAP-TableHeaderCenter">
    <w:name w:val="TAP - Table Header [Center]"/>
    <w:basedOn w:val="Normal"/>
    <w:rsid w:val="00262F7B"/>
    <w:pPr>
      <w:spacing w:after="0"/>
      <w:jc w:val="center"/>
    </w:pPr>
    <w:rPr>
      <w:rFonts w:ascii="Century Gothic" w:eastAsia="Times New Roman" w:hAnsi="Century Gothic"/>
      <w:b/>
      <w:bCs/>
      <w:color w:val="FFFFFF"/>
      <w:sz w:val="20"/>
      <w:lang w:val="en-US"/>
    </w:rPr>
  </w:style>
  <w:style w:type="table" w:styleId="PlainTable3">
    <w:name w:val="Plain Table 3"/>
    <w:basedOn w:val="TableNormal"/>
    <w:uiPriority w:val="43"/>
    <w:rsid w:val="00262F7B"/>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262F7B"/>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62F7B"/>
    <w:rPr>
      <w:rFonts w:ascii="Segoe UI" w:eastAsiaTheme="minorHAnsi" w:hAnsi="Segoe UI" w:cs="Segoe UI"/>
      <w:sz w:val="18"/>
      <w:szCs w:val="18"/>
      <w:lang w:eastAsia="en-US"/>
    </w:rPr>
  </w:style>
  <w:style w:type="paragraph" w:customStyle="1" w:styleId="Caption1">
    <w:name w:val="Caption1"/>
    <w:basedOn w:val="Caption"/>
    <w:link w:val="captionChar0"/>
    <w:rsid w:val="00262F7B"/>
    <w:pPr>
      <w:keepNext/>
    </w:pPr>
  </w:style>
  <w:style w:type="character" w:customStyle="1" w:styleId="CaptionChar">
    <w:name w:val="Caption Char"/>
    <w:basedOn w:val="DefaultParagraphFont"/>
    <w:link w:val="Caption"/>
    <w:uiPriority w:val="3"/>
    <w:rsid w:val="002E6B19"/>
    <w:rPr>
      <w:rFonts w:ascii="Arial" w:hAnsi="Arial"/>
      <w:iCs/>
      <w:sz w:val="22"/>
      <w:szCs w:val="18"/>
      <w:lang w:eastAsia="en-US"/>
    </w:rPr>
  </w:style>
  <w:style w:type="character" w:customStyle="1" w:styleId="captionChar0">
    <w:name w:val="caption Char"/>
    <w:basedOn w:val="CaptionChar"/>
    <w:link w:val="Caption1"/>
    <w:rsid w:val="00262F7B"/>
    <w:rPr>
      <w:rFonts w:ascii="Arial" w:hAnsi="Arial"/>
      <w:i w:val="0"/>
      <w:iCs/>
      <w:color w:val="44546A" w:themeColor="text2"/>
      <w:sz w:val="18"/>
      <w:szCs w:val="18"/>
      <w:lang w:eastAsia="en-US"/>
    </w:rPr>
  </w:style>
  <w:style w:type="paragraph" w:customStyle="1" w:styleId="Header3">
    <w:name w:val="Header 3"/>
    <w:basedOn w:val="Normal"/>
    <w:link w:val="Header3Char"/>
    <w:qFormat/>
    <w:rsid w:val="008A794F"/>
    <w:rPr>
      <w:b/>
      <w:bCs/>
      <w:lang w:val="es-ES"/>
    </w:rPr>
  </w:style>
  <w:style w:type="character" w:customStyle="1" w:styleId="Header3Char">
    <w:name w:val="Header 3 Char"/>
    <w:basedOn w:val="Heading9Char"/>
    <w:link w:val="Header3"/>
    <w:rsid w:val="008A794F"/>
    <w:rPr>
      <w:rFonts w:ascii="Arial" w:eastAsiaTheme="majorEastAsia" w:hAnsi="Arial" w:cstheme="majorBidi"/>
      <w:b/>
      <w:bCs/>
      <w:i w:val="0"/>
      <w:iCs w:val="0"/>
      <w:color w:val="272727" w:themeColor="text1" w:themeTint="D8"/>
      <w:sz w:val="22"/>
      <w:szCs w:val="24"/>
      <w:lang w:val="es-ES" w:eastAsia="en-US"/>
    </w:rPr>
  </w:style>
  <w:style w:type="paragraph" w:styleId="HTMLPreformatted">
    <w:name w:val="HTML Preformatted"/>
    <w:basedOn w:val="Normal"/>
    <w:link w:val="HTMLPreformattedChar"/>
    <w:uiPriority w:val="99"/>
    <w:unhideWhenUsed/>
    <w:rsid w:val="00262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val="ca-ES" w:eastAsia="ca-ES"/>
    </w:rPr>
  </w:style>
  <w:style w:type="character" w:customStyle="1" w:styleId="HTMLPreformattedChar">
    <w:name w:val="HTML Preformatted Char"/>
    <w:basedOn w:val="DefaultParagraphFont"/>
    <w:link w:val="HTMLPreformatted"/>
    <w:uiPriority w:val="99"/>
    <w:rsid w:val="00262F7B"/>
    <w:rPr>
      <w:rFonts w:ascii="Courier New" w:eastAsia="Times New Roman" w:hAnsi="Courier New" w:cs="Courier New"/>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uislands.eu" TargetMode="External"/><Relationship Id="rId18" Type="http://schemas.openxmlformats.org/officeDocument/2006/relationships/hyperlink" Target="https://euislands.eu/library" TargetMode="External"/><Relationship Id="rId26" Type="http://schemas.openxmlformats.org/officeDocument/2006/relationships/hyperlink" Target="https://euislands.eu/transition-indicator" TargetMode="External"/><Relationship Id="rId3" Type="http://schemas.openxmlformats.org/officeDocument/2006/relationships/customXml" Target="../customXml/item3.xml"/><Relationship Id="rId21" Type="http://schemas.openxmlformats.org/officeDocument/2006/relationships/hyperlink" Target="https://euislands.eu/sites/default/files/CE4EUI_WorkshopFacilitationGuide.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uislands.eu/document/islands-transition-handbook" TargetMode="External"/><Relationship Id="rId17" Type="http://schemas.openxmlformats.org/officeDocument/2006/relationships/hyperlink" Target="https://euislands.eu/sites/default/files/CE4EUI_IslandsTransitionHandbook_ES.pdf" TargetMode="External"/><Relationship Id="rId25" Type="http://schemas.openxmlformats.org/officeDocument/2006/relationships/hyperlink" Target="https://euislands.eu/sites/default/files/CE4EUI_IslandsTransitionHandbook_ES.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europa.eu/en/publication-detail/-/publication/a2ac8a5e-f134-11e8-9982-01aa75ed71a1/language-en/format-PDF/source-search" TargetMode="External"/><Relationship Id="rId20" Type="http://schemas.openxmlformats.org/officeDocument/2006/relationships/image" Target="media/image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islands.eu/sites/default/files/CE4EUI_IslandsTransitionHandbook_ES.pdf"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uislands.eu/sites/default/files/CE4EUI_IslandsTransitionHandbook_ES.pdf" TargetMode="External"/><Relationship Id="rId23" Type="http://schemas.openxmlformats.org/officeDocument/2006/relationships/hyperlink" Target="https://euislands.eu/sites/default/files/CE4EUI_IslandsTransitionHandbook_ES.pdf" TargetMode="External"/><Relationship Id="rId28" Type="http://schemas.openxmlformats.org/officeDocument/2006/relationships/hyperlink" Target="http://publications.jrc.ec.europa.eu/repository/bitstream/JRC112986/jrc112986_kj-nb-29412-en-n.pdf" TargetMode="External"/><Relationship Id="rId10" Type="http://schemas.openxmlformats.org/officeDocument/2006/relationships/endnotes" Target="endnotes.xml"/><Relationship Id="rId19" Type="http://schemas.openxmlformats.org/officeDocument/2006/relationships/hyperlink" Target="https://euislands.eu/sites/default/files/CE4EUI_IslandsTransitionHandbook_ES.pd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islands.eu" TargetMode="External"/><Relationship Id="rId22" Type="http://schemas.openxmlformats.org/officeDocument/2006/relationships/hyperlink" Target="https://euislands.eu/sites/default/files/CE4EUI_IslandsTransitionHandbook_ES.pdf" TargetMode="External"/><Relationship Id="rId27" Type="http://schemas.openxmlformats.org/officeDocument/2006/relationships/hyperlink" Target="https://euislands.eu/sites/default/files/CE4EUI_IslandsTransitionHandbook_ES.pdf"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79F78EFCC3C94EA63DD4E112970299" ma:contentTypeVersion="1" ma:contentTypeDescription="Create a new document." ma:contentTypeScope="" ma:versionID="c44843eca31d9750e5e97073c9ed5ce4">
  <xsd:schema xmlns:xsd="http://www.w3.org/2001/XMLSchema" xmlns:xs="http://www.w3.org/2001/XMLSchema" xmlns:p="http://schemas.microsoft.com/office/2006/metadata/properties" targetNamespace="http://schemas.microsoft.com/office/2006/metadata/properties" ma:root="true" ma:fieldsID="8f9aa1e76661d78979a9dd87db93f85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0A720-EFB0-49B0-8835-5408007FA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2AD587C-74D1-4E57-AA03-7AFB5FC28F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78E83F-1BD0-467D-87BC-E184845BD53A}">
  <ds:schemaRefs>
    <ds:schemaRef ds:uri="http://schemas.openxmlformats.org/officeDocument/2006/bibliography"/>
  </ds:schemaRefs>
</ds:datastoreItem>
</file>

<file path=customXml/itemProps4.xml><?xml version="1.0" encoding="utf-8"?>
<ds:datastoreItem xmlns:ds="http://schemas.openxmlformats.org/officeDocument/2006/customXml" ds:itemID="{77E72404-3AE4-4093-A333-894EDD02D2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21</Pages>
  <Words>3878</Words>
  <Characters>22110</Characters>
  <Application>Microsoft Office Word</Application>
  <DocSecurity>0</DocSecurity>
  <Lines>184</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25937</CharactersWithSpaces>
  <SharedDoc>false</SharedDoc>
  <HLinks>
    <vt:vector size="12" baseType="variant">
      <vt:variant>
        <vt:i4>1310801</vt:i4>
      </vt:variant>
      <vt:variant>
        <vt:i4>0</vt:i4>
      </vt:variant>
      <vt:variant>
        <vt:i4>0</vt:i4>
      </vt:variant>
      <vt:variant>
        <vt:i4>5</vt:i4>
      </vt:variant>
      <vt:variant>
        <vt:lpwstr>https://www.dropbox.com/sh/7t414os2c8z6tlg/AAAJYFKIGHdBTAruXS6QHzp6a?dl=1</vt:lpwstr>
      </vt:variant>
      <vt:variant>
        <vt:lpwstr/>
      </vt:variant>
      <vt:variant>
        <vt:i4>1310801</vt:i4>
      </vt:variant>
      <vt:variant>
        <vt:i4>-1</vt:i4>
      </vt:variant>
      <vt:variant>
        <vt:i4>1026</vt:i4>
      </vt:variant>
      <vt:variant>
        <vt:i4>4</vt:i4>
      </vt:variant>
      <vt:variant>
        <vt:lpwstr>https://www.dropbox.com/sh/7t414os2c8z6tlg/AAAJYFKIGHdBTAruXS6QHzp6a?dl=1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Marina Montero (3E)</cp:lastModifiedBy>
  <cp:revision>14</cp:revision>
  <cp:lastPrinted>2020-01-27T12:18:00Z</cp:lastPrinted>
  <dcterms:created xsi:type="dcterms:W3CDTF">2021-10-25T10:42:00Z</dcterms:created>
  <dcterms:modified xsi:type="dcterms:W3CDTF">2021-11-05T14:54:00Z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0x010100C279F78EFCC3C94EA63DD4E112970299</vt:lpwstr>
  </property>
</Properties>
</file>